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F07D">
      <w:pPr>
        <w:pStyle w:val="10"/>
        <w:rPr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福建省三明市沙县区国有林场监测结果</w:t>
      </w:r>
    </w:p>
    <w:p w14:paraId="698E6981">
      <w:pPr>
        <w:pStyle w:val="3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.1认证林地基本情况</w:t>
      </w:r>
      <w:r>
        <w:rPr>
          <w:sz w:val="24"/>
          <w:szCs w:val="24"/>
          <w:lang w:eastAsia="zh-CN"/>
        </w:rPr>
        <w:t>（首年只填本年度）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59"/>
        <w:gridCol w:w="2268"/>
        <w:gridCol w:w="2257"/>
      </w:tblGrid>
      <w:tr w14:paraId="2BA1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</w:tcPr>
          <w:p w14:paraId="177265B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pct"/>
            <w:vAlign w:val="center"/>
          </w:tcPr>
          <w:p w14:paraId="1AB3D30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本年度面积</w:t>
            </w:r>
          </w:p>
        </w:tc>
        <w:tc>
          <w:tcPr>
            <w:tcW w:w="1218" w:type="pct"/>
            <w:vAlign w:val="center"/>
          </w:tcPr>
          <w:p w14:paraId="7FB36EF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比较上一年度</w:t>
            </w:r>
          </w:p>
        </w:tc>
        <w:tc>
          <w:tcPr>
            <w:tcW w:w="1212" w:type="pct"/>
            <w:vAlign w:val="center"/>
          </w:tcPr>
          <w:p w14:paraId="21B4AEC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B7D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7FE25C3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认证林地</w:t>
            </w:r>
          </w:p>
        </w:tc>
        <w:tc>
          <w:tcPr>
            <w:tcW w:w="1213" w:type="pct"/>
            <w:vAlign w:val="center"/>
          </w:tcPr>
          <w:p w14:paraId="29F799E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7095.63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1AD7B4C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03F97F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02B62F8F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224B3D5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D88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49A37F7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保护性林地</w:t>
            </w:r>
          </w:p>
        </w:tc>
        <w:tc>
          <w:tcPr>
            <w:tcW w:w="1213" w:type="pct"/>
            <w:vAlign w:val="center"/>
          </w:tcPr>
          <w:p w14:paraId="205D2A2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844.81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3127100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29ED20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61EC4F8D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41B4BB7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300E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1A5F11D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代表性样区</w:t>
            </w:r>
          </w:p>
        </w:tc>
        <w:tc>
          <w:tcPr>
            <w:tcW w:w="1213" w:type="pct"/>
            <w:vAlign w:val="center"/>
          </w:tcPr>
          <w:p w14:paraId="4C3D363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770.21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635570CF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FD5A21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21B7637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136F4DF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015B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3410CB9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天然林转化</w:t>
            </w:r>
          </w:p>
        </w:tc>
        <w:tc>
          <w:tcPr>
            <w:tcW w:w="1213" w:type="pct"/>
            <w:vAlign w:val="center"/>
          </w:tcPr>
          <w:p w14:paraId="035F1B81">
            <w:pPr>
              <w:pStyle w:val="24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218" w:type="pct"/>
          </w:tcPr>
          <w:p w14:paraId="72AEC77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62691B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00B02A8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如有，发生原因：</w:t>
            </w:r>
          </w:p>
        </w:tc>
      </w:tr>
      <w:tr w14:paraId="2526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55" w:type="pct"/>
            <w:vAlign w:val="center"/>
          </w:tcPr>
          <w:p w14:paraId="3770974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高保护价值</w:t>
            </w:r>
          </w:p>
        </w:tc>
        <w:tc>
          <w:tcPr>
            <w:tcW w:w="1213" w:type="pct"/>
            <w:vAlign w:val="center"/>
          </w:tcPr>
          <w:p w14:paraId="7568784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2.79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  <w:p w14:paraId="43DB72E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41.81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  <w:vAlign w:val="center"/>
          </w:tcPr>
          <w:p w14:paraId="54D47883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6201CF1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4903443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保护状况：</w:t>
            </w:r>
          </w:p>
          <w:p w14:paraId="1D5C8C6F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良好、无生产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0284366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存在破坏或变更现象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，原因：</w:t>
            </w:r>
          </w:p>
        </w:tc>
      </w:tr>
    </w:tbl>
    <w:p w14:paraId="581E3B2A">
      <w:pPr>
        <w:pStyle w:val="3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.2环境影响监测</w:t>
      </w:r>
    </w:p>
    <w:p w14:paraId="1AD08FFA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（1）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森林更新的结果（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首年只填本年度）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61"/>
        <w:gridCol w:w="1862"/>
        <w:gridCol w:w="1862"/>
        <w:gridCol w:w="1864"/>
      </w:tblGrid>
      <w:tr w14:paraId="2E0D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4E303BD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2B75898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林地面积</w:t>
            </w:r>
          </w:p>
        </w:tc>
        <w:tc>
          <w:tcPr>
            <w:tcW w:w="1000" w:type="pct"/>
            <w:vAlign w:val="center"/>
          </w:tcPr>
          <w:p w14:paraId="57296CE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森林面积</w:t>
            </w:r>
          </w:p>
        </w:tc>
        <w:tc>
          <w:tcPr>
            <w:tcW w:w="1000" w:type="pct"/>
            <w:vAlign w:val="center"/>
          </w:tcPr>
          <w:p w14:paraId="6B4500D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森林蓄积</w:t>
            </w:r>
          </w:p>
        </w:tc>
        <w:tc>
          <w:tcPr>
            <w:tcW w:w="1001" w:type="pct"/>
            <w:vAlign w:val="center"/>
          </w:tcPr>
          <w:p w14:paraId="513D0C4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覆盖率</w:t>
            </w:r>
          </w:p>
        </w:tc>
      </w:tr>
      <w:tr w14:paraId="7FD6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57E4C38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</w:t>
            </w:r>
          </w:p>
        </w:tc>
        <w:tc>
          <w:tcPr>
            <w:tcW w:w="999" w:type="pct"/>
            <w:vAlign w:val="center"/>
          </w:tcPr>
          <w:p w14:paraId="7E2F0B2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7095.63</w:t>
            </w:r>
          </w:p>
        </w:tc>
        <w:tc>
          <w:tcPr>
            <w:tcW w:w="1000" w:type="pct"/>
            <w:vAlign w:val="center"/>
          </w:tcPr>
          <w:p w14:paraId="6DCBDEF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6121.84</w:t>
            </w:r>
          </w:p>
        </w:tc>
        <w:tc>
          <w:tcPr>
            <w:tcW w:w="1000" w:type="pct"/>
            <w:vAlign w:val="center"/>
          </w:tcPr>
          <w:p w14:paraId="41347C1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1170865</w:t>
            </w:r>
          </w:p>
        </w:tc>
        <w:tc>
          <w:tcPr>
            <w:tcW w:w="1001" w:type="pct"/>
            <w:vAlign w:val="center"/>
          </w:tcPr>
          <w:p w14:paraId="158A908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86.28%</w:t>
            </w:r>
          </w:p>
        </w:tc>
      </w:tr>
      <w:tr w14:paraId="3944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5681BE6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较上一年度</w:t>
            </w:r>
          </w:p>
        </w:tc>
        <w:tc>
          <w:tcPr>
            <w:tcW w:w="999" w:type="pct"/>
            <w:vAlign w:val="center"/>
          </w:tcPr>
          <w:p w14:paraId="4A72D1C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000" w:type="pct"/>
            <w:vAlign w:val="center"/>
          </w:tcPr>
          <w:p w14:paraId="31E6C75D">
            <w:pPr>
              <w:jc w:val="center"/>
              <w:rPr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不变</w:t>
            </w:r>
          </w:p>
        </w:tc>
        <w:tc>
          <w:tcPr>
            <w:tcW w:w="1000" w:type="pct"/>
            <w:vAlign w:val="center"/>
          </w:tcPr>
          <w:p w14:paraId="7D7B0F3A">
            <w:pPr>
              <w:jc w:val="center"/>
              <w:rPr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不变</w:t>
            </w:r>
          </w:p>
        </w:tc>
        <w:tc>
          <w:tcPr>
            <w:tcW w:w="1001" w:type="pct"/>
            <w:vAlign w:val="center"/>
          </w:tcPr>
          <w:p w14:paraId="7504191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</w:tr>
    </w:tbl>
    <w:p w14:paraId="0420D3F2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de-DE" w:eastAsia="zh-CN"/>
        </w:rPr>
        <w:t>（2）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采伐</w:t>
      </w:r>
      <w:r>
        <w:rPr>
          <w:rFonts w:ascii="Times New Roman" w:hAnsi="Times New Roman" w:eastAsia="宋体" w:cs="Times New Roman"/>
          <w:sz w:val="24"/>
          <w:szCs w:val="24"/>
        </w:rPr>
        <w:t>更新</w:t>
      </w:r>
    </w:p>
    <w:p w14:paraId="7A6FA667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de-DE" w:eastAsia="zh-CN"/>
        </w:rPr>
        <w:t>本年度使用木荷、闽楠等乡土树种进行人工更新。</w:t>
      </w:r>
    </w:p>
    <w:p w14:paraId="284FC62A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i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（3）联合体森林认证范围内无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外来种入侵，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未使用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转基因生物体</w:t>
      </w:r>
    </w:p>
    <w:p w14:paraId="1771FFC5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（4）联合体森林经营使用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肥料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农药与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生物控制剂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清单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89"/>
        <w:gridCol w:w="1305"/>
        <w:gridCol w:w="1164"/>
        <w:gridCol w:w="1162"/>
        <w:gridCol w:w="1162"/>
        <w:gridCol w:w="1618"/>
      </w:tblGrid>
      <w:tr w14:paraId="102F4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D9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沙县区国有林场有限公司肥料、农药、生物制剂使用清单</w:t>
            </w:r>
          </w:p>
        </w:tc>
      </w:tr>
      <w:tr w14:paraId="5B0D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4EC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E7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主要成分</w:t>
            </w:r>
          </w:p>
        </w:tc>
        <w:tc>
          <w:tcPr>
            <w:tcW w:w="7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9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使用量</w:t>
            </w:r>
          </w:p>
        </w:tc>
        <w:tc>
          <w:tcPr>
            <w:tcW w:w="625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E9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使用面积</w:t>
            </w:r>
          </w:p>
        </w:tc>
        <w:tc>
          <w:tcPr>
            <w:tcW w:w="6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FB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6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90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使用频率</w:t>
            </w:r>
          </w:p>
        </w:tc>
        <w:tc>
          <w:tcPr>
            <w:tcW w:w="8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3C1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使用地点</w:t>
            </w:r>
          </w:p>
        </w:tc>
      </w:tr>
      <w:tr w14:paraId="5D32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0D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未使用肥料</w:t>
            </w:r>
            <w:bookmarkStart w:id="0" w:name="_GoBack"/>
            <w:bookmarkEnd w:id="0"/>
          </w:p>
        </w:tc>
      </w:tr>
      <w:tr w14:paraId="4477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B3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未使用农药</w:t>
            </w:r>
          </w:p>
        </w:tc>
      </w:tr>
      <w:tr w14:paraId="2F9D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06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未使用生物制剂</w:t>
            </w:r>
          </w:p>
        </w:tc>
      </w:tr>
    </w:tbl>
    <w:p w14:paraId="4E16396E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（5）认证经营区内可能的主要自然灾害影响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977"/>
        <w:gridCol w:w="1735"/>
        <w:gridCol w:w="1735"/>
        <w:gridCol w:w="1846"/>
      </w:tblGrid>
      <w:tr w14:paraId="0B07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Align w:val="center"/>
          </w:tcPr>
          <w:p w14:paraId="45A61B0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灾害成因</w:t>
            </w:r>
          </w:p>
        </w:tc>
        <w:tc>
          <w:tcPr>
            <w:tcW w:w="1062" w:type="pct"/>
            <w:vAlign w:val="center"/>
          </w:tcPr>
          <w:p w14:paraId="1068F01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Align w:val="center"/>
          </w:tcPr>
          <w:p w14:paraId="24CF231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是否发生</w:t>
            </w:r>
          </w:p>
        </w:tc>
        <w:tc>
          <w:tcPr>
            <w:tcW w:w="932" w:type="pct"/>
            <w:vAlign w:val="center"/>
          </w:tcPr>
          <w:p w14:paraId="3982959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992" w:type="pct"/>
            <w:vAlign w:val="center"/>
          </w:tcPr>
          <w:p w14:paraId="61B22A2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影响情况面积</w:t>
            </w:r>
          </w:p>
        </w:tc>
      </w:tr>
      <w:tr w14:paraId="52D4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2EE887C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地质灾害</w:t>
            </w:r>
          </w:p>
        </w:tc>
        <w:tc>
          <w:tcPr>
            <w:tcW w:w="1062" w:type="pct"/>
            <w:vAlign w:val="center"/>
          </w:tcPr>
          <w:p w14:paraId="29ADE78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地震（包括火山爆发）、水土流失；</w:t>
            </w:r>
          </w:p>
        </w:tc>
        <w:tc>
          <w:tcPr>
            <w:tcW w:w="932" w:type="pct"/>
            <w:vAlign w:val="center"/>
          </w:tcPr>
          <w:p w14:paraId="0F98517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17AA5F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393CC24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6AF4F7D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20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359C6E5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4D420D8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崩塌（包括雪崩）、荒漠化；</w:t>
            </w:r>
          </w:p>
        </w:tc>
        <w:tc>
          <w:tcPr>
            <w:tcW w:w="932" w:type="pct"/>
            <w:vAlign w:val="center"/>
          </w:tcPr>
          <w:p w14:paraId="7A0D823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348EB6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4F7B47C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477C644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63F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1BC3F99F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484BF78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滑坡、泥石流；</w:t>
            </w:r>
          </w:p>
        </w:tc>
        <w:tc>
          <w:tcPr>
            <w:tcW w:w="932" w:type="pct"/>
            <w:vAlign w:val="center"/>
          </w:tcPr>
          <w:p w14:paraId="256369F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1E592A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0F38140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7564C75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8C4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440C5A5D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气象灾害</w:t>
            </w:r>
          </w:p>
        </w:tc>
        <w:tc>
          <w:tcPr>
            <w:tcW w:w="1062" w:type="pct"/>
            <w:vAlign w:val="center"/>
          </w:tcPr>
          <w:p w14:paraId="28F3737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大风（包括龙卷风）、台风；</w:t>
            </w:r>
          </w:p>
        </w:tc>
        <w:tc>
          <w:tcPr>
            <w:tcW w:w="932" w:type="pct"/>
            <w:vAlign w:val="center"/>
          </w:tcPr>
          <w:p w14:paraId="1EA128E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7AAA76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58E57F9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775DE91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D55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52564A1C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5365F0C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洪水、内涝、干旱；</w:t>
            </w:r>
          </w:p>
        </w:tc>
        <w:tc>
          <w:tcPr>
            <w:tcW w:w="932" w:type="pct"/>
            <w:vAlign w:val="center"/>
          </w:tcPr>
          <w:p w14:paraId="08D315F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4FEF23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639DD12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386DF4CD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110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77B87C4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7B839EF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寒露风、冻害、雷暴、持续高温；</w:t>
            </w:r>
          </w:p>
        </w:tc>
        <w:tc>
          <w:tcPr>
            <w:tcW w:w="932" w:type="pct"/>
            <w:vAlign w:val="center"/>
          </w:tcPr>
          <w:p w14:paraId="0375F2A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EEA957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68748A7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59F0AC5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F44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01EA4F96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生物灾害（包括生态灾害等）</w:t>
            </w:r>
          </w:p>
        </w:tc>
        <w:tc>
          <w:tcPr>
            <w:tcW w:w="1062" w:type="pct"/>
            <w:vAlign w:val="center"/>
          </w:tcPr>
          <w:p w14:paraId="14FBDD9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病、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虫灾；</w:t>
            </w:r>
          </w:p>
        </w:tc>
        <w:tc>
          <w:tcPr>
            <w:tcW w:w="932" w:type="pct"/>
            <w:vAlign w:val="center"/>
          </w:tcPr>
          <w:p w14:paraId="1D710D1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50FCFA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1A9E4D3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4606004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279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33D69156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49924FB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其他动物灾害（如鼠害、野猪）</w:t>
            </w:r>
          </w:p>
        </w:tc>
        <w:tc>
          <w:tcPr>
            <w:tcW w:w="932" w:type="pct"/>
            <w:vAlign w:val="center"/>
          </w:tcPr>
          <w:p w14:paraId="0D08A6D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FF4BED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0B4A6EA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41833AF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DB13DED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  <w:highlight w:val="yellow"/>
        </w:rPr>
      </w:pPr>
      <w:r>
        <w:rPr>
          <w:szCs w:val="24"/>
        </w:rPr>
        <w:t>（6）本年度上述活动中未发现稀有和濒危物种，无其他基础设施建设，集运材活动和森林培育未对稀有和濒危物种、生境、生态系统、景观价值产生影响，对河道水体、水质和水量均未产生影响，见水质、土壤及森林管护与监测结果附表</w:t>
      </w:r>
      <w:r>
        <w:rPr>
          <w:rFonts w:hint="eastAsia"/>
          <w:szCs w:val="24"/>
        </w:rPr>
        <w:t>。</w:t>
      </w:r>
    </w:p>
    <w:p w14:paraId="43A19732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（7）本年度监测结果表明，竹材的采伐和运输未对非木质林产品、环境价值产生负面影响，见森林管护与监测附表</w:t>
      </w:r>
      <w:r>
        <w:rPr>
          <w:rFonts w:hint="eastAsia"/>
          <w:szCs w:val="24"/>
        </w:rPr>
        <w:t>。</w:t>
      </w:r>
    </w:p>
    <w:p w14:paraId="29323ACC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（8）林地卫生与垃圾处理状况：本年度结合生产检查，共发现5处林地存在白色垃圾及废弃物未及时清理状况，经通知整改，均已得以清理，林地卫生状况良好。</w:t>
      </w:r>
    </w:p>
    <w:p w14:paraId="07067197">
      <w:pPr>
        <w:pStyle w:val="3"/>
      </w:pPr>
      <w:r>
        <w:rPr>
          <w:rFonts w:hint="eastAsia"/>
          <w:lang w:eastAsia="zh-CN"/>
        </w:rPr>
        <w:t>1</w:t>
      </w:r>
      <w:r>
        <w:t>.3 社会环境影响监测结果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9"/>
        <w:gridCol w:w="2326"/>
        <w:gridCol w:w="2326"/>
      </w:tblGrid>
      <w:tr w14:paraId="471D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1D405A4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行为类型</w:t>
            </w:r>
          </w:p>
        </w:tc>
        <w:tc>
          <w:tcPr>
            <w:tcW w:w="1251" w:type="pct"/>
            <w:vAlign w:val="center"/>
          </w:tcPr>
          <w:p w14:paraId="48D497B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有无发生</w:t>
            </w:r>
          </w:p>
        </w:tc>
        <w:tc>
          <w:tcPr>
            <w:tcW w:w="1249" w:type="pct"/>
            <w:vAlign w:val="center"/>
          </w:tcPr>
          <w:p w14:paraId="1ECCD7E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发生次数</w:t>
            </w:r>
          </w:p>
        </w:tc>
        <w:tc>
          <w:tcPr>
            <w:tcW w:w="1249" w:type="pct"/>
            <w:vAlign w:val="center"/>
          </w:tcPr>
          <w:p w14:paraId="3383173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备注说明</w:t>
            </w:r>
          </w:p>
        </w:tc>
      </w:tr>
      <w:tr w14:paraId="210F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0A9EB7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非法或非授权行为</w:t>
            </w:r>
          </w:p>
        </w:tc>
        <w:tc>
          <w:tcPr>
            <w:tcW w:w="1251" w:type="pct"/>
            <w:vAlign w:val="center"/>
          </w:tcPr>
          <w:p w14:paraId="71BC0B06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55FFE59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55185209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A12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7D990AE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违法违规违纪</w:t>
            </w:r>
          </w:p>
        </w:tc>
        <w:tc>
          <w:tcPr>
            <w:tcW w:w="1251" w:type="pct"/>
            <w:vAlign w:val="center"/>
          </w:tcPr>
          <w:p w14:paraId="73442837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18C7C03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4224D52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468B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8132C3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争议和申诉、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投诉；</w:t>
            </w:r>
          </w:p>
          <w:p w14:paraId="729306C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性骚扰和性别歧视</w:t>
            </w:r>
          </w:p>
        </w:tc>
        <w:tc>
          <w:tcPr>
            <w:tcW w:w="1251" w:type="pct"/>
            <w:vAlign w:val="center"/>
          </w:tcPr>
          <w:p w14:paraId="0D76E160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24B0C97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2D2D867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5095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A94519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工会活动</w:t>
            </w:r>
          </w:p>
        </w:tc>
        <w:tc>
          <w:tcPr>
            <w:tcW w:w="1251" w:type="pct"/>
            <w:vAlign w:val="center"/>
          </w:tcPr>
          <w:p w14:paraId="570B0477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5CB737A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249" w:type="pct"/>
            <w:vAlign w:val="center"/>
          </w:tcPr>
          <w:p w14:paraId="7BDFB7A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演讲比赛、乒乓球比赛、中秋团建、发放健康包等活动</w:t>
            </w:r>
          </w:p>
        </w:tc>
      </w:tr>
      <w:tr w14:paraId="059F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03F722B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是否发生安全与健康事故？</w:t>
            </w:r>
          </w:p>
        </w:tc>
        <w:tc>
          <w:tcPr>
            <w:tcW w:w="1251" w:type="pct"/>
            <w:vAlign w:val="center"/>
          </w:tcPr>
          <w:p w14:paraId="3AFB88D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5EBE83F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4DD87F7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67C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DDBDD2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工人培训与劳动保护</w:t>
            </w:r>
          </w:p>
        </w:tc>
        <w:tc>
          <w:tcPr>
            <w:tcW w:w="1251" w:type="pct"/>
            <w:vAlign w:val="center"/>
          </w:tcPr>
          <w:p w14:paraId="06BFCB3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06E35FE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次、40人次</w:t>
            </w:r>
          </w:p>
        </w:tc>
        <w:tc>
          <w:tcPr>
            <w:tcW w:w="1249" w:type="pct"/>
            <w:vAlign w:val="center"/>
          </w:tcPr>
          <w:p w14:paraId="5BE3353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2次采伐安全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培训、2次FSC知识培训</w:t>
            </w:r>
          </w:p>
        </w:tc>
      </w:tr>
      <w:tr w14:paraId="72BE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D754BE9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工资正常发放与否？</w:t>
            </w:r>
          </w:p>
        </w:tc>
        <w:tc>
          <w:tcPr>
            <w:tcW w:w="1251" w:type="pct"/>
            <w:vAlign w:val="center"/>
          </w:tcPr>
          <w:p w14:paraId="47EE0F8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12D748E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68146DA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34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15B37D5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是否有原住民存在？</w:t>
            </w:r>
          </w:p>
        </w:tc>
        <w:tc>
          <w:tcPr>
            <w:tcW w:w="1251" w:type="pct"/>
            <w:vAlign w:val="center"/>
          </w:tcPr>
          <w:p w14:paraId="21DC52B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1C5EF83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02657B3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71B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0BF740C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特殊文化、生态、经济、宗教或精神意义的场所？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保护情况？</w:t>
            </w:r>
          </w:p>
        </w:tc>
        <w:tc>
          <w:tcPr>
            <w:tcW w:w="1251" w:type="pct"/>
            <w:vAlign w:val="center"/>
          </w:tcPr>
          <w:p w14:paraId="277C7DA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DEE48AA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</w:t>
            </w:r>
          </w:p>
          <w:p w14:paraId="69668D81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良好、无异议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E4F6F7F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抱怨、投诉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6875289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71A3E1D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5660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3B8E30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是否利用当地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传统知识和知识产权？</w:t>
            </w:r>
          </w:p>
        </w:tc>
        <w:tc>
          <w:tcPr>
            <w:tcW w:w="1251" w:type="pct"/>
            <w:vAlign w:val="center"/>
          </w:tcPr>
          <w:p w14:paraId="56EA54E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6C878E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03D27B2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如有：有偿使用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CCC379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无偿使用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017DE90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489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C56F55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有无上交地方利税？</w:t>
            </w:r>
          </w:p>
        </w:tc>
        <w:tc>
          <w:tcPr>
            <w:tcW w:w="1251" w:type="pct"/>
            <w:vAlign w:val="center"/>
          </w:tcPr>
          <w:p w14:paraId="0F0FCB9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6C028C1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38C6251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56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49" w:type="pct"/>
            <w:vAlign w:val="center"/>
          </w:tcPr>
          <w:p w14:paraId="40EFCAD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木材实际生产量与计划生产量孰大？</w:t>
            </w:r>
          </w:p>
        </w:tc>
        <w:tc>
          <w:tcPr>
            <w:tcW w:w="1251" w:type="pct"/>
            <w:vAlign w:val="center"/>
          </w:tcPr>
          <w:p w14:paraId="4A4644B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实际生产量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4C6344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计划生产量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128BAAE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计划生产量</w:t>
            </w:r>
          </w:p>
          <w:p w14:paraId="42D0A34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6471.2m³</w:t>
            </w:r>
          </w:p>
        </w:tc>
        <w:tc>
          <w:tcPr>
            <w:tcW w:w="1249" w:type="pct"/>
            <w:vAlign w:val="center"/>
          </w:tcPr>
          <w:p w14:paraId="5914643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6C3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A2E256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提供当地就业机会</w:t>
            </w:r>
          </w:p>
        </w:tc>
        <w:tc>
          <w:tcPr>
            <w:tcW w:w="1251" w:type="pct"/>
            <w:vAlign w:val="center"/>
          </w:tcPr>
          <w:p w14:paraId="675D293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自行生产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C02420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外委生产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7DABB85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50-100人次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FCCE669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100-200人次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2B0122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200人次以上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27B52B0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D52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77C3F4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木材供给就地加工情部</w:t>
            </w:r>
          </w:p>
        </w:tc>
        <w:tc>
          <w:tcPr>
            <w:tcW w:w="1251" w:type="pct"/>
            <w:vAlign w:val="center"/>
          </w:tcPr>
          <w:p w14:paraId="5493D9C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全部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715E14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部分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717AE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7583C1C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AE10C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超过80%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2C5F37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50%-80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F19E1E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低于50%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7EFCA4F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2B92D369">
      <w:pPr>
        <w:pStyle w:val="9"/>
        <w:widowControl/>
        <w:numPr>
          <w:ilvl w:val="0"/>
          <w:numId w:val="2"/>
        </w:numPr>
        <w:shd w:val="clear" w:color="auto" w:fill="FFFFFF"/>
        <w:spacing w:beforeAutospacing="0" w:afterAutospacing="0"/>
        <w:ind w:firstLine="480" w:firstLineChars="200"/>
        <w:rPr>
          <w:szCs w:val="24"/>
          <w:shd w:val="clear" w:color="auto" w:fill="FFFFFF"/>
        </w:rPr>
      </w:pPr>
      <w:r>
        <w:rPr>
          <w:rFonts w:hint="eastAsia" w:cs="宋体"/>
          <w:szCs w:val="24"/>
          <w:shd w:val="clear" w:color="auto" w:fill="FFFFFF"/>
        </w:rPr>
        <w:t>水质、水量监测结果</w:t>
      </w:r>
    </w:p>
    <w:p w14:paraId="3AC52322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rFonts w:hint="eastAsia" w:cs="宋体"/>
          <w:snapToGrid w:val="0"/>
          <w:color w:val="000000"/>
          <w:szCs w:val="24"/>
          <w:shd w:val="clear" w:color="auto" w:fill="FFFFFF"/>
          <w:lang w:bidi="ar"/>
        </w:rPr>
        <w:t>本年度生产经营活动山场附近均无溪流、河流、居民饮用水源地，故本年度不进行水质监测。</w:t>
      </w:r>
    </w:p>
    <w:p w14:paraId="37E1ADD6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附表</w:t>
      </w:r>
      <w:r>
        <w:rPr>
          <w:rFonts w:hint="eastAsia"/>
          <w:szCs w:val="24"/>
        </w:rPr>
        <w:t>1</w:t>
      </w:r>
      <w:r>
        <w:rPr>
          <w:szCs w:val="24"/>
        </w:rPr>
        <w:t>：土壤监测结果分析表</w:t>
      </w:r>
    </w:p>
    <w:p w14:paraId="35883692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附表</w:t>
      </w:r>
      <w:r>
        <w:rPr>
          <w:rFonts w:hint="eastAsia"/>
          <w:szCs w:val="24"/>
        </w:rPr>
        <w:t>2</w:t>
      </w:r>
      <w:r>
        <w:rPr>
          <w:szCs w:val="24"/>
        </w:rPr>
        <w:t>：野生动植物与非木质林产品监测表</w:t>
      </w:r>
    </w:p>
    <w:p w14:paraId="7FC293C2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</w:p>
    <w:p w14:paraId="0B2EDD76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  <w:sectPr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</w:p>
    <w:p w14:paraId="53E4A5DF">
      <w:pPr>
        <w:spacing w:line="540" w:lineRule="exact"/>
        <w:jc w:val="center"/>
        <w:rPr>
          <w:b/>
          <w:bCs/>
          <w:lang w:val="en-US" w:eastAsia="zh-CN"/>
        </w:rPr>
      </w:pPr>
      <w:r>
        <w:rPr>
          <w:b/>
          <w:bCs/>
          <w:lang w:eastAsia="zh-CN"/>
        </w:rPr>
        <w:t>表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  <w:lang w:eastAsia="zh-CN"/>
        </w:rPr>
        <w:t xml:space="preserve"> 土壤</w:t>
      </w:r>
      <w:r>
        <w:rPr>
          <w:b/>
          <w:bCs/>
          <w:lang w:val="en-US" w:eastAsia="zh-CN"/>
        </w:rPr>
        <w:t>监测</w:t>
      </w:r>
      <w:r>
        <w:rPr>
          <w:b/>
          <w:bCs/>
          <w:lang w:eastAsia="zh-CN"/>
        </w:rPr>
        <w:t>分析表（</w:t>
      </w:r>
      <w:r>
        <w:rPr>
          <w:b/>
          <w:bCs/>
          <w:lang w:val="en-US" w:eastAsia="zh-CN"/>
        </w:rPr>
        <w:t>认证首年与施肥后5年认证有效周期内至少检测一次）</w:t>
      </w:r>
    </w:p>
    <w:tbl>
      <w:tblPr>
        <w:tblStyle w:val="11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09"/>
        <w:gridCol w:w="1103"/>
        <w:gridCol w:w="1228"/>
        <w:gridCol w:w="1061"/>
        <w:gridCol w:w="848"/>
        <w:gridCol w:w="805"/>
        <w:gridCol w:w="825"/>
        <w:gridCol w:w="1069"/>
        <w:gridCol w:w="1296"/>
        <w:gridCol w:w="1109"/>
        <w:gridCol w:w="1245"/>
        <w:gridCol w:w="1248"/>
      </w:tblGrid>
      <w:tr w14:paraId="4717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6E251F1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23EA58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地点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102ACC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林班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26581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小班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94401E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坡向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80877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坡度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3D57E3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土层 (cm)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DA2406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2DFB60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容重(g/cm</w:t>
            </w:r>
            <w:r>
              <w:rPr>
                <w:b/>
                <w:bCs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b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26A2FE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含水量（g/kg）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090E6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碱解氮(mg/kg)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0F43EA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速效磷</w:t>
            </w:r>
          </w:p>
          <w:p w14:paraId="5B962A7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(mg/kg)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95A34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速效钾(mg/kg)</w:t>
            </w:r>
          </w:p>
        </w:tc>
      </w:tr>
      <w:tr w14:paraId="47A0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774D7A4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CC9FC04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0"/>
                <w:lang w:val="en-US" w:eastAsia="zh-CN"/>
              </w:rPr>
              <w:t>高桥镇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5DDC1F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83D46C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1E6EF6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1DA8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陡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8635C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3FFEC84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7.2 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754BAB7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0.86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51CDD7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386.21 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AB46C75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45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0109962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32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.80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DEAE4B5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21.85</w:t>
            </w:r>
          </w:p>
        </w:tc>
      </w:tr>
      <w:tr w14:paraId="668A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2BA1EFE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8037030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0"/>
                <w:lang w:val="en-US" w:eastAsia="zh-CN"/>
              </w:rPr>
              <w:t>高桥镇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97D43D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9609134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DB292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785850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斜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0B05C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1434812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7.5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5C83735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0.89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8F04D1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365.02 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37333BC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A7B824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08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.93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D746A33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19.15  </w:t>
            </w:r>
          </w:p>
        </w:tc>
      </w:tr>
      <w:tr w14:paraId="5813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894708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0859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杉口村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A3E209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DF9B93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80416E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3537ED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平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CBD713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5360BE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6.8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BA7CAE9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0.99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9928CDA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377.64  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71ECC5B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28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B11793C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26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.06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89F24E6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20.34 </w:t>
            </w:r>
          </w:p>
        </w:tc>
      </w:tr>
      <w:tr w14:paraId="722E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737082E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582AAE8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杉口村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B0AEB8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382E2E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228D24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6F011F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陡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2BACF8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3025D4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6.8 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5581272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1.04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5BCAB2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393.25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0CA2CCD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462A2A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15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.05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8E88DE7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19.72 </w:t>
            </w:r>
          </w:p>
        </w:tc>
      </w:tr>
      <w:tr w14:paraId="7152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3525B43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5279542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杉口村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3891CF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010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A5C284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24461F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C6367E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平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C805A9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2832D2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7.2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6A0F126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0.91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CBEB09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85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.19 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080166E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630EF59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28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.93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212C4E4">
            <w:pPr>
              <w:widowControl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17.07</w:t>
            </w:r>
          </w:p>
        </w:tc>
      </w:tr>
    </w:tbl>
    <w:p w14:paraId="4F577BB0">
      <w:pPr>
        <w:spacing w:line="540" w:lineRule="exact"/>
        <w:jc w:val="center"/>
        <w:rPr>
          <w:b/>
          <w:bCs/>
          <w:lang w:val="en-US" w:eastAsia="zh-CN"/>
        </w:rPr>
      </w:pPr>
    </w:p>
    <w:p w14:paraId="05EED26F">
      <w:pPr>
        <w:spacing w:line="540" w:lineRule="exact"/>
        <w:jc w:val="center"/>
        <w:rPr>
          <w:b/>
          <w:bCs/>
          <w:highlight w:val="none"/>
          <w:lang w:val="en-US" w:eastAsia="zh-CN"/>
        </w:rPr>
      </w:pPr>
    </w:p>
    <w:p w14:paraId="43BD9F0C">
      <w:pPr>
        <w:rPr>
          <w:b/>
          <w:bCs/>
        </w:rPr>
      </w:pPr>
      <w:r>
        <w:rPr>
          <w:b/>
          <w:bCs/>
        </w:rPr>
        <w:br w:type="page"/>
      </w:r>
    </w:p>
    <w:p w14:paraId="61887757">
      <w:pPr>
        <w:pStyle w:val="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line="540" w:lineRule="exact"/>
        <w:jc w:val="center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森林管护与监测表</w:t>
      </w:r>
    </w:p>
    <w:tbl>
      <w:tblPr>
        <w:tblStyle w:val="11"/>
        <w:tblpPr w:leftFromText="180" w:rightFromText="180" w:vertAnchor="page" w:horzAnchor="margin" w:tblpY="2341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56"/>
        <w:gridCol w:w="1046"/>
        <w:gridCol w:w="1074"/>
        <w:gridCol w:w="916"/>
        <w:gridCol w:w="1012"/>
        <w:gridCol w:w="1023"/>
        <w:gridCol w:w="1012"/>
        <w:gridCol w:w="1023"/>
        <w:gridCol w:w="901"/>
        <w:gridCol w:w="768"/>
        <w:gridCol w:w="768"/>
        <w:gridCol w:w="1074"/>
        <w:gridCol w:w="1072"/>
      </w:tblGrid>
      <w:tr w14:paraId="5265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A0A3">
            <w:pPr>
              <w:widowControl/>
              <w:spacing w:line="260" w:lineRule="exac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季（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月）份</w:t>
            </w:r>
          </w:p>
        </w:tc>
        <w:tc>
          <w:tcPr>
            <w:tcW w:w="5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CA6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护林巡山报告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汇总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E5C8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自然灾害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83CE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病虫害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EC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森林保护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9FB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野生动物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D597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非木质林产品</w:t>
            </w:r>
          </w:p>
        </w:tc>
        <w:tc>
          <w:tcPr>
            <w:tcW w:w="3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427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4730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6824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D07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E24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风折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F4F8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溜方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（处）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17EE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4C9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枯死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348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虫害</w:t>
            </w:r>
          </w:p>
          <w:p w14:paraId="344920F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4C9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盗伐</w:t>
            </w:r>
          </w:p>
          <w:p w14:paraId="0F0EE49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2A8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破坏</w:t>
            </w:r>
          </w:p>
          <w:p w14:paraId="02D89A6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（处）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32C9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6CC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BD7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0ECB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产量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（斤）</w:t>
            </w: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484A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BFA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040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FE4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BA8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1F2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7C8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FF5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AA1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27F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F16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361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251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F83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冬笋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EE1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68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5635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1AD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061F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839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D28D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0CE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75E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C0A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2B2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0A2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7B4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DE1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92D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C987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DD0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冬笋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58A0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3411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7DA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626B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659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E2CE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CF7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CBB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645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256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0D5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334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FA7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00C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77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B22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CF7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FC4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63B1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875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3827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A805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A36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82A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508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03C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25E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8C7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A26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04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28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51F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春笋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E70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835420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FBB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7209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D05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9976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A92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40A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EF8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448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287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8CE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E18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89E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0A2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83A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C48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D4F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6D6D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F3D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A8A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2B2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3FD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97E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C7D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E38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DBB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279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C9B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F4A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E71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D01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928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189C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4F3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4B8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607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351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048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AA2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729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786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5BE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B61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251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545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B01BBF">
            <w:pPr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6F2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1E25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F50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2F3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6DB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7A2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695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217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C97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6E0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BCF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15B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064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C7A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6C953">
            <w:pPr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0E7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2D63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06F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9685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906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3C2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948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8B7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002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9DA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37F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036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野鸡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EF6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27E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231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26A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336B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36B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7445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EFD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12F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FEA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C4D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165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545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DA6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CA6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CF7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8CF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CD782">
            <w:pPr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9A4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1CC05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213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CA8F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325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C26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2B8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CC2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83C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5F1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CEB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CDE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EAF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98A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45AA6">
            <w:pPr>
              <w:jc w:val="center"/>
              <w:rPr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389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1F41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5B2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9212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EAB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FBF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944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41A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0A6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46E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6D3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791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DE9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5AF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3587EB">
            <w:pPr>
              <w:jc w:val="center"/>
              <w:rPr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35C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 w14:paraId="5461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450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8DBE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103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5B92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B63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9AE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0E7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8C4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747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C56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E5F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AE0E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138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596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9E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1862224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4ED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</w:tbl>
    <w:p w14:paraId="5CD29338">
      <w:pPr>
        <w:ind w:right="840"/>
        <w:jc w:val="right"/>
        <w:rPr>
          <w:sz w:val="21"/>
          <w:szCs w:val="21"/>
          <w:lang w:eastAsia="zh-CN"/>
        </w:rPr>
      </w:pPr>
      <w:r>
        <w:rPr>
          <w:sz w:val="21"/>
          <w:szCs w:val="21"/>
        </w:rPr>
        <w:t>填报时间：20</w:t>
      </w:r>
      <w:r>
        <w:rPr>
          <w:rFonts w:hint="eastAsia"/>
          <w:sz w:val="21"/>
          <w:szCs w:val="21"/>
          <w:lang w:val="en-US" w:eastAsia="zh-CN"/>
        </w:rPr>
        <w:t>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11 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 xml:space="preserve"> 20 </w:t>
      </w:r>
      <w:r>
        <w:rPr>
          <w:sz w:val="21"/>
          <w:szCs w:val="21"/>
        </w:rPr>
        <w:t>日</w:t>
      </w:r>
    </w:p>
    <w:p w14:paraId="7CF0F931">
      <w:pPr>
        <w:ind w:right="840"/>
        <w:jc w:val="left"/>
        <w:rPr>
          <w:sz w:val="21"/>
          <w:szCs w:val="21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65F4D3EA">
      <w:pPr>
        <w:pStyle w:val="10"/>
        <w:rPr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沙县官庄国有林场监测结果</w:t>
      </w:r>
    </w:p>
    <w:p w14:paraId="645E02F9">
      <w:pPr>
        <w:pStyle w:val="3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.1认证林地基本情况</w:t>
      </w:r>
      <w:r>
        <w:rPr>
          <w:sz w:val="24"/>
          <w:szCs w:val="24"/>
          <w:lang w:eastAsia="zh-CN"/>
        </w:rPr>
        <w:t>（首年只填本年度）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59"/>
        <w:gridCol w:w="2268"/>
        <w:gridCol w:w="2257"/>
      </w:tblGrid>
      <w:tr w14:paraId="403D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</w:tcPr>
          <w:p w14:paraId="05A4FC8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pct"/>
            <w:vAlign w:val="center"/>
          </w:tcPr>
          <w:p w14:paraId="25777F8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本年度面积</w:t>
            </w:r>
          </w:p>
        </w:tc>
        <w:tc>
          <w:tcPr>
            <w:tcW w:w="1218" w:type="pct"/>
            <w:vAlign w:val="center"/>
          </w:tcPr>
          <w:p w14:paraId="7463833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比较上一年度</w:t>
            </w:r>
          </w:p>
        </w:tc>
        <w:tc>
          <w:tcPr>
            <w:tcW w:w="1212" w:type="pct"/>
            <w:vAlign w:val="center"/>
          </w:tcPr>
          <w:p w14:paraId="28AE429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116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7F5C6A0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认证林地</w:t>
            </w:r>
          </w:p>
        </w:tc>
        <w:tc>
          <w:tcPr>
            <w:tcW w:w="1213" w:type="pct"/>
            <w:vAlign w:val="center"/>
          </w:tcPr>
          <w:p w14:paraId="175BEF73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7973.93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3CFDDA1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1A4202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4072982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7436F6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5CA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156C0D5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保护性林地</w:t>
            </w:r>
          </w:p>
        </w:tc>
        <w:tc>
          <w:tcPr>
            <w:tcW w:w="1213" w:type="pct"/>
            <w:vAlign w:val="center"/>
          </w:tcPr>
          <w:p w14:paraId="6D47D1E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2385.41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774CD0A7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8ED7DF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2A0765B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78D5312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559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7015358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代表性样区</w:t>
            </w:r>
          </w:p>
        </w:tc>
        <w:tc>
          <w:tcPr>
            <w:tcW w:w="1213" w:type="pct"/>
            <w:vAlign w:val="center"/>
          </w:tcPr>
          <w:p w14:paraId="78B357C1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2385.41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133A6D8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3892CA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00832DF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4386CC5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4C75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6D2FB20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天然林转化</w:t>
            </w:r>
          </w:p>
        </w:tc>
        <w:tc>
          <w:tcPr>
            <w:tcW w:w="1213" w:type="pct"/>
            <w:vAlign w:val="center"/>
          </w:tcPr>
          <w:p w14:paraId="59CCE924">
            <w:pPr>
              <w:pStyle w:val="24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218" w:type="pct"/>
          </w:tcPr>
          <w:p w14:paraId="2518F201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908E7B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75AEC2D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如有，发生原因：</w:t>
            </w:r>
          </w:p>
        </w:tc>
      </w:tr>
      <w:tr w14:paraId="401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55" w:type="pct"/>
            <w:vAlign w:val="center"/>
          </w:tcPr>
          <w:p w14:paraId="465817ED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高保护价值</w:t>
            </w:r>
          </w:p>
        </w:tc>
        <w:tc>
          <w:tcPr>
            <w:tcW w:w="1213" w:type="pct"/>
            <w:vAlign w:val="center"/>
          </w:tcPr>
          <w:p w14:paraId="3C9AABF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1044.92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  <w:p w14:paraId="14C4573C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934.00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  <w:vAlign w:val="center"/>
          </w:tcPr>
          <w:p w14:paraId="4B53623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8EC253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765C4FCC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保护状况：</w:t>
            </w:r>
          </w:p>
          <w:p w14:paraId="4E6E3461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良好、无生产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4DC3D0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存在破坏或变更现象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，原因：</w:t>
            </w:r>
          </w:p>
        </w:tc>
      </w:tr>
    </w:tbl>
    <w:p w14:paraId="6A52B23A">
      <w:pPr>
        <w:pStyle w:val="3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.2环境影响监测</w:t>
      </w:r>
    </w:p>
    <w:p w14:paraId="018C43D3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（1）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森林更新的结果（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首年只填本年度）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61"/>
        <w:gridCol w:w="1862"/>
        <w:gridCol w:w="1862"/>
        <w:gridCol w:w="1864"/>
      </w:tblGrid>
      <w:tr w14:paraId="0F98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7D12A69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4F8D6D0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林地面积</w:t>
            </w:r>
          </w:p>
        </w:tc>
        <w:tc>
          <w:tcPr>
            <w:tcW w:w="1000" w:type="pct"/>
            <w:vAlign w:val="center"/>
          </w:tcPr>
          <w:p w14:paraId="7F9DB00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森林面积</w:t>
            </w:r>
          </w:p>
        </w:tc>
        <w:tc>
          <w:tcPr>
            <w:tcW w:w="1000" w:type="pct"/>
            <w:vAlign w:val="center"/>
          </w:tcPr>
          <w:p w14:paraId="5F77566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森林蓄积</w:t>
            </w:r>
          </w:p>
        </w:tc>
        <w:tc>
          <w:tcPr>
            <w:tcW w:w="1001" w:type="pct"/>
            <w:vAlign w:val="center"/>
          </w:tcPr>
          <w:p w14:paraId="003BC24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覆盖率</w:t>
            </w:r>
          </w:p>
        </w:tc>
      </w:tr>
      <w:tr w14:paraId="1EB5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5A35660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</w:t>
            </w:r>
          </w:p>
        </w:tc>
        <w:tc>
          <w:tcPr>
            <w:tcW w:w="999" w:type="pct"/>
            <w:vAlign w:val="center"/>
          </w:tcPr>
          <w:p w14:paraId="4D9892B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7973.93</w:t>
            </w:r>
          </w:p>
        </w:tc>
        <w:tc>
          <w:tcPr>
            <w:tcW w:w="1000" w:type="pct"/>
            <w:vAlign w:val="center"/>
          </w:tcPr>
          <w:p w14:paraId="71403C0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7973.93</w:t>
            </w:r>
          </w:p>
        </w:tc>
        <w:tc>
          <w:tcPr>
            <w:tcW w:w="1000" w:type="pct"/>
            <w:vAlign w:val="center"/>
          </w:tcPr>
          <w:p w14:paraId="484CE84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1495567</w:t>
            </w:r>
          </w:p>
        </w:tc>
        <w:tc>
          <w:tcPr>
            <w:tcW w:w="1001" w:type="pct"/>
            <w:vAlign w:val="center"/>
          </w:tcPr>
          <w:p w14:paraId="4978147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 w14:paraId="0E2A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3900780C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较上一年度</w:t>
            </w:r>
          </w:p>
        </w:tc>
        <w:tc>
          <w:tcPr>
            <w:tcW w:w="999" w:type="pct"/>
            <w:vAlign w:val="center"/>
          </w:tcPr>
          <w:p w14:paraId="620A3D1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000" w:type="pct"/>
            <w:vAlign w:val="center"/>
          </w:tcPr>
          <w:p w14:paraId="3DD5DE2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000" w:type="pct"/>
            <w:vAlign w:val="center"/>
          </w:tcPr>
          <w:p w14:paraId="50B7D58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</w:p>
        </w:tc>
        <w:tc>
          <w:tcPr>
            <w:tcW w:w="1001" w:type="pct"/>
            <w:vAlign w:val="center"/>
          </w:tcPr>
          <w:p w14:paraId="3788978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</w:tr>
    </w:tbl>
    <w:p w14:paraId="223112A0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de-DE" w:eastAsia="zh-CN"/>
        </w:rPr>
        <w:t>（2）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采伐</w:t>
      </w:r>
      <w:r>
        <w:rPr>
          <w:rFonts w:ascii="Times New Roman" w:hAnsi="Times New Roman" w:eastAsia="宋体" w:cs="Times New Roman"/>
          <w:sz w:val="24"/>
          <w:szCs w:val="24"/>
        </w:rPr>
        <w:t>更新</w:t>
      </w:r>
    </w:p>
    <w:p w14:paraId="4FA448E9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de-DE" w:eastAsia="zh-CN"/>
        </w:rPr>
        <w:t>本年度使用木荷、闽楠等乡土树种进行人工更新。</w:t>
      </w:r>
    </w:p>
    <w:p w14:paraId="6C8DE2BE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i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（3）联合体森林认证范围内无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外来种入侵，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未使用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转基因生物体</w:t>
      </w:r>
    </w:p>
    <w:p w14:paraId="1A407389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（4）联合体森林经营使用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肥料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农药与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生物控制剂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清单</w:t>
      </w:r>
    </w:p>
    <w:tbl>
      <w:tblPr>
        <w:tblStyle w:val="11"/>
        <w:tblW w:w="538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636"/>
        <w:gridCol w:w="1198"/>
        <w:gridCol w:w="1148"/>
        <w:gridCol w:w="1102"/>
        <w:gridCol w:w="1190"/>
        <w:gridCol w:w="1116"/>
      </w:tblGrid>
      <w:tr w14:paraId="6326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007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沙县官庄国有林场肥料、农药、生物制剂使用清单</w:t>
            </w:r>
          </w:p>
        </w:tc>
      </w:tr>
      <w:tr w14:paraId="0777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E5F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F9F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主要成分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4C4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使用量</w:t>
            </w:r>
          </w:p>
        </w:tc>
        <w:tc>
          <w:tcPr>
            <w:tcW w:w="571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99079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使用面积</w:t>
            </w:r>
          </w:p>
        </w:tc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6CB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5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976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使用频率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CAE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使用地点</w:t>
            </w:r>
          </w:p>
        </w:tc>
      </w:tr>
      <w:tr w14:paraId="5A09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B88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 w:bidi="ar"/>
              </w:rPr>
              <w:t>复合肥料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3D8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 w:bidi="ar"/>
              </w:rPr>
              <w:t>N:P:K=15:15:15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7B39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1500公斤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3E08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Style w:val="25"/>
                <w:rFonts w:hint="default"/>
                <w:color w:val="auto"/>
                <w:sz w:val="21"/>
                <w:szCs w:val="21"/>
                <w:highlight w:val="none"/>
                <w:lang w:val="en-US" w:eastAsia="zh-CN" w:bidi="ar"/>
              </w:rPr>
              <w:t>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8A5A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2024</w:t>
            </w:r>
            <w:r>
              <w:rPr>
                <w:color w:val="auto"/>
                <w:sz w:val="21"/>
                <w:szCs w:val="21"/>
                <w:highlight w:val="none"/>
                <w:lang w:val="en-US" w:eastAsia="zh-CN" w:bidi="ar"/>
              </w:rPr>
              <w:t>.5-6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898B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val="en-US" w:eastAsia="zh-CN" w:bidi="ar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37415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val="en-US" w:eastAsia="zh-CN" w:bidi="ar"/>
              </w:rPr>
              <w:t>苗圃</w:t>
            </w:r>
          </w:p>
        </w:tc>
      </w:tr>
      <w:tr w14:paraId="0890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C4E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中颗粒活力壮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CE4F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尿素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7B9A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500公斤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80B0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18亩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AD30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color w:val="auto"/>
                <w:sz w:val="21"/>
                <w:szCs w:val="21"/>
                <w:lang w:val="en-US" w:eastAsia="zh-CN"/>
              </w:rPr>
              <w:t>.6-7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EEB2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8DD77E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苗圃</w:t>
            </w:r>
          </w:p>
        </w:tc>
      </w:tr>
      <w:tr w14:paraId="2EC5A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0AD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枫禾祥（粉末结晶Ⅱ型）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A1B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高浓度钾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40F2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800公斤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6FC5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43亩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D7A5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color w:val="auto"/>
                <w:sz w:val="21"/>
                <w:szCs w:val="21"/>
                <w:lang w:val="en-US" w:eastAsia="zh-CN"/>
              </w:rPr>
              <w:t>.5-6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B12D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C6FC31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苗圃</w:t>
            </w:r>
          </w:p>
        </w:tc>
      </w:tr>
      <w:tr w14:paraId="1017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BBC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 w:bidi="ar"/>
              </w:rPr>
              <w:t>复合肥料（硫酸钾型）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3792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 w:bidi="ar"/>
              </w:rPr>
              <w:t>N:P:K=15:15:15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A1A6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600公斤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2D54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C90E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</w:t>
            </w:r>
            <w:r>
              <w:rPr>
                <w:color w:val="auto"/>
                <w:sz w:val="21"/>
                <w:szCs w:val="21"/>
                <w:lang w:val="en-US" w:eastAsia="zh-CN" w:bidi="ar"/>
              </w:rPr>
              <w:t>.6-7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A40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 w:bidi="ar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92CC2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  <w:lang w:val="en-US" w:eastAsia="zh-CN" w:bidi="ar"/>
              </w:rPr>
              <w:t>苗圃</w:t>
            </w:r>
          </w:p>
        </w:tc>
      </w:tr>
      <w:tr w14:paraId="5B67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0897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富岛聚铵锌复合肥料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7ECA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N:P:K=15:15:15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07D6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2500公斤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91B4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4FC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2024.6-7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6549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85DE9"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苗圃</w:t>
            </w:r>
          </w:p>
        </w:tc>
      </w:tr>
      <w:tr w14:paraId="186B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C514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含氨基酸水溶肥料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64B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微量元素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68CB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75升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02F2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50亩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D787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2024.3-4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392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532D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苗圃</w:t>
            </w:r>
          </w:p>
        </w:tc>
      </w:tr>
      <w:tr w14:paraId="4E2F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FE0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矿源黄腐酸钾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F62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氯化钾≥15%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80FF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公斤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E7AB5F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亩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5BB7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.3-4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4D3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1/月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A6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苗圃</w:t>
            </w:r>
          </w:p>
        </w:tc>
      </w:tr>
    </w:tbl>
    <w:p w14:paraId="71B407B2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</w:p>
    <w:tbl>
      <w:tblPr>
        <w:tblStyle w:val="11"/>
        <w:tblW w:w="532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316"/>
        <w:gridCol w:w="1483"/>
        <w:gridCol w:w="924"/>
        <w:gridCol w:w="1060"/>
        <w:gridCol w:w="1060"/>
        <w:gridCol w:w="1064"/>
      </w:tblGrid>
      <w:tr w14:paraId="436A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F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沙县官庄国有林场苗圃农药、生物制剂使用清单</w:t>
            </w:r>
          </w:p>
        </w:tc>
      </w:tr>
      <w:tr w14:paraId="6331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F9D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70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主要成分</w:t>
            </w:r>
          </w:p>
        </w:tc>
        <w:tc>
          <w:tcPr>
            <w:tcW w:w="7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2A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农药类别</w:t>
            </w:r>
          </w:p>
        </w:tc>
        <w:tc>
          <w:tcPr>
            <w:tcW w:w="46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ECC7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使用量</w:t>
            </w:r>
          </w:p>
        </w:tc>
        <w:tc>
          <w:tcPr>
            <w:tcW w:w="5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BC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使用面积</w:t>
            </w:r>
          </w:p>
        </w:tc>
        <w:tc>
          <w:tcPr>
            <w:tcW w:w="5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74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5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90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使用频率</w:t>
            </w:r>
          </w:p>
        </w:tc>
      </w:tr>
      <w:tr w14:paraId="40EA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625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多效唑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FFC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多效唑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C91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4A7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1200克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2EB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47亩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211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C07F7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15-20天</w:t>
            </w:r>
          </w:p>
        </w:tc>
      </w:tr>
      <w:tr w14:paraId="3D17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0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14-羟基芸苔素甾醇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14-羟基芸苔素甾醇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1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9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  <w:t>3600克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A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35亩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0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2024.4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1F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62A6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C87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环嗪酮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688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环嗪酮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72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AF8E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1500克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830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11亩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536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B778E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48F6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019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霜霉·噁霉灵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CF8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霜霉威盐酸盐、噁霉灵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6D87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9FF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6000克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0D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FDA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3EB4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10-15天</w:t>
            </w:r>
          </w:p>
        </w:tc>
      </w:tr>
      <w:tr w14:paraId="584E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BDF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霜霉·噁霉灵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2E9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霜霉威盐酸盐、噁霉灵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39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7132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6000克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6714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936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BC2B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10-15天</w:t>
            </w:r>
          </w:p>
        </w:tc>
      </w:tr>
      <w:tr w14:paraId="2CC8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AA2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氯溴异氰尿酸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697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氯溴异氰尿酸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8B3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D929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800克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DBA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574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36FE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30天</w:t>
            </w:r>
          </w:p>
        </w:tc>
      </w:tr>
      <w:tr w14:paraId="0189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FC4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苯醚甲环唑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E2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苯醚甲环唑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05F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29A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2000克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B43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45亩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01DD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3719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14天</w:t>
            </w:r>
          </w:p>
        </w:tc>
      </w:tr>
      <w:tr w14:paraId="00B5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A9C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噻嗪酮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EEB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噻嗪酮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97C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1679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3000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D9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82亩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969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2C32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6F42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DB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噻嗪酮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AF09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噻嗪酮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70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60B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3000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04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82亩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D2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ED8D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2A6F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FF8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甲霜·噁霉灵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C20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甲霜灵、噁霉灵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FE8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7A704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6000克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C31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E96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CA8D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15天</w:t>
            </w:r>
          </w:p>
        </w:tc>
      </w:tr>
      <w:tr w14:paraId="5871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F3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敌黄钠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870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敌黄钠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C16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0610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B2C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145亩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00D2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16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10天</w:t>
            </w:r>
          </w:p>
        </w:tc>
      </w:tr>
      <w:tr w14:paraId="2CC3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A8F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敌黄钠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7469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敌黄钠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1B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450A1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0C5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145亩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744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11E9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10天</w:t>
            </w:r>
          </w:p>
        </w:tc>
      </w:tr>
      <w:tr w14:paraId="75B4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282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多菌灵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C10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多菌灵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075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FSC限制使用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8F16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4000克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7B0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23亩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74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2024.11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643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10天</w:t>
            </w:r>
          </w:p>
        </w:tc>
      </w:tr>
      <w:tr w14:paraId="1DBD3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C5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甲基托布津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7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甲基托布津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FSC限制使用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85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4000</w:t>
            </w:r>
            <w: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145亩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3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2024.4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E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15天</w:t>
            </w:r>
          </w:p>
        </w:tc>
      </w:tr>
      <w:tr w14:paraId="7618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B85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甲基托布津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7CE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甲基托布津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C4F6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FSC限制使用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115F20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4000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73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145亩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62F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C3D1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15天</w:t>
            </w:r>
          </w:p>
        </w:tc>
      </w:tr>
      <w:tr w14:paraId="31A6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22B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根腐灵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6E0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根腐灵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723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FSC限制使用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F6A9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3升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354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7亩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EC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0E7B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15-20天</w:t>
            </w:r>
          </w:p>
        </w:tc>
      </w:tr>
      <w:tr w14:paraId="67C0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117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吡唑醚菌酯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1278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吡唑醚菌酯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5252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FSC限制使用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EEDA2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3000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0B2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FD4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A7BF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7AAA8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E81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吡唑醚菌酯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701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吡唑醚菌酯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81FC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FSC限制使用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E825F7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3000</w:t>
            </w:r>
            <w:r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65B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125亩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A31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945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3982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B080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千层根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0C1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腐植酸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9D9A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其他农药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0C766A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64升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CCE1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121亩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15FA">
            <w:pPr>
              <w:widowControl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2024.4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F8E">
            <w:pPr>
              <w:widowControl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 w:bidi="ar"/>
              </w:rPr>
              <w:t>20-25天</w:t>
            </w:r>
          </w:p>
        </w:tc>
      </w:tr>
      <w:tr w14:paraId="5400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2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未使用生物制剂</w:t>
            </w:r>
          </w:p>
        </w:tc>
      </w:tr>
    </w:tbl>
    <w:p w14:paraId="3D85DC66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</w:p>
    <w:p w14:paraId="58E70EAD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（5）认证经营区内可能的主要自然灾害影响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977"/>
        <w:gridCol w:w="1735"/>
        <w:gridCol w:w="1735"/>
        <w:gridCol w:w="1847"/>
      </w:tblGrid>
      <w:tr w14:paraId="7B92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pct"/>
            <w:vAlign w:val="center"/>
          </w:tcPr>
          <w:p w14:paraId="332AF44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灾害成因</w:t>
            </w:r>
          </w:p>
        </w:tc>
        <w:tc>
          <w:tcPr>
            <w:tcW w:w="1062" w:type="pct"/>
            <w:vAlign w:val="center"/>
          </w:tcPr>
          <w:p w14:paraId="11EA94E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Align w:val="center"/>
          </w:tcPr>
          <w:p w14:paraId="6F5E0E9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是否发生</w:t>
            </w:r>
          </w:p>
        </w:tc>
        <w:tc>
          <w:tcPr>
            <w:tcW w:w="932" w:type="pct"/>
            <w:vAlign w:val="center"/>
          </w:tcPr>
          <w:p w14:paraId="0663BAE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992" w:type="pct"/>
            <w:vAlign w:val="center"/>
          </w:tcPr>
          <w:p w14:paraId="3B064BB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影响情况面积</w:t>
            </w:r>
          </w:p>
        </w:tc>
      </w:tr>
      <w:tr w14:paraId="0F40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46906FF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地质灾害</w:t>
            </w:r>
          </w:p>
        </w:tc>
        <w:tc>
          <w:tcPr>
            <w:tcW w:w="1062" w:type="pct"/>
            <w:vAlign w:val="center"/>
          </w:tcPr>
          <w:p w14:paraId="2E24AEE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地震（包括火山爆发）、水土流失；</w:t>
            </w:r>
          </w:p>
        </w:tc>
        <w:tc>
          <w:tcPr>
            <w:tcW w:w="932" w:type="pct"/>
            <w:vAlign w:val="center"/>
          </w:tcPr>
          <w:p w14:paraId="505688A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2C5DD2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1BC2745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0DF51C0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AB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4355EAE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522213B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崩塌（包括雪崩）、荒漠化；</w:t>
            </w:r>
          </w:p>
        </w:tc>
        <w:tc>
          <w:tcPr>
            <w:tcW w:w="932" w:type="pct"/>
            <w:vAlign w:val="center"/>
          </w:tcPr>
          <w:p w14:paraId="005BEF6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1FB658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0471FD1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406A9C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325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7631749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62534C3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滑坡、泥石流；</w:t>
            </w:r>
          </w:p>
        </w:tc>
        <w:tc>
          <w:tcPr>
            <w:tcW w:w="932" w:type="pct"/>
            <w:vAlign w:val="center"/>
          </w:tcPr>
          <w:p w14:paraId="30A038E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DB36B4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3727649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7D4A36D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325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796FD05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气象灾害</w:t>
            </w:r>
          </w:p>
        </w:tc>
        <w:tc>
          <w:tcPr>
            <w:tcW w:w="1062" w:type="pct"/>
            <w:vAlign w:val="center"/>
          </w:tcPr>
          <w:p w14:paraId="519829F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大风（包括龙卷风）、台风；</w:t>
            </w:r>
          </w:p>
        </w:tc>
        <w:tc>
          <w:tcPr>
            <w:tcW w:w="932" w:type="pct"/>
            <w:vAlign w:val="center"/>
          </w:tcPr>
          <w:p w14:paraId="558DCD1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C02546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406C09B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0BBCC03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B89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3E051CA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6529AE8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洪水、内涝、干旱；</w:t>
            </w:r>
          </w:p>
        </w:tc>
        <w:tc>
          <w:tcPr>
            <w:tcW w:w="932" w:type="pct"/>
            <w:vAlign w:val="center"/>
          </w:tcPr>
          <w:p w14:paraId="0B18514D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EF3A08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2363608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367AAE9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96F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73C7AEE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4E8CB5D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寒露风、冻害、雷暴、持续高温；</w:t>
            </w:r>
          </w:p>
        </w:tc>
        <w:tc>
          <w:tcPr>
            <w:tcW w:w="932" w:type="pct"/>
            <w:vAlign w:val="center"/>
          </w:tcPr>
          <w:p w14:paraId="0728093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5F73BB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18BB553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65C1087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7D2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783566E7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生物灾害（包括生态灾害等）</w:t>
            </w:r>
          </w:p>
        </w:tc>
        <w:tc>
          <w:tcPr>
            <w:tcW w:w="1062" w:type="pct"/>
            <w:vAlign w:val="center"/>
          </w:tcPr>
          <w:p w14:paraId="33B9A21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病、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虫灾；</w:t>
            </w:r>
          </w:p>
        </w:tc>
        <w:tc>
          <w:tcPr>
            <w:tcW w:w="932" w:type="pct"/>
            <w:vAlign w:val="center"/>
          </w:tcPr>
          <w:p w14:paraId="738BC45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3F806B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6D273EE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15A5E1C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5C0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1078753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7835ED3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其他动物灾害（如鼠害、野猪）</w:t>
            </w:r>
          </w:p>
        </w:tc>
        <w:tc>
          <w:tcPr>
            <w:tcW w:w="932" w:type="pct"/>
            <w:vAlign w:val="center"/>
          </w:tcPr>
          <w:p w14:paraId="47D9305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22054A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5D5C0C0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F45D9C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C259673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  <w:highlight w:val="yellow"/>
        </w:rPr>
      </w:pPr>
      <w:r>
        <w:rPr>
          <w:szCs w:val="24"/>
        </w:rPr>
        <w:t>（6）本年度上述活动中未发现稀有和濒危物种，无其他基础设施建设，集运材活动和森林培育未对稀有和濒危物种、生境、生态系统、景观价值产生影响，对河道水体、水质和水量均未产生影响，见水质、土壤及森林管护与监测结果附表</w:t>
      </w:r>
    </w:p>
    <w:p w14:paraId="7909BC73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（7）本年度监测结果表明，</w:t>
      </w:r>
      <w:r>
        <w:rPr>
          <w:rFonts w:hint="eastAsia"/>
          <w:szCs w:val="24"/>
        </w:rPr>
        <w:t>木材</w:t>
      </w:r>
      <w:r>
        <w:rPr>
          <w:szCs w:val="24"/>
        </w:rPr>
        <w:t>的采伐和运输未对非木质林产品、环境价值产生负面影响，见森林管护与监测附表</w:t>
      </w:r>
    </w:p>
    <w:p w14:paraId="058F7F97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（8）林地卫生与垃圾处理状况：本年度结合生产检查，共发现</w:t>
      </w:r>
      <w:r>
        <w:rPr>
          <w:rFonts w:hint="eastAsia"/>
          <w:szCs w:val="24"/>
          <w:lang w:val="en-US" w:eastAsia="zh-CN"/>
        </w:rPr>
        <w:t>4</w:t>
      </w:r>
      <w:r>
        <w:rPr>
          <w:szCs w:val="24"/>
        </w:rPr>
        <w:t>处林地存在白色垃圾及废弃物未及时清理状况，经通知整改，均已得以清理，林地卫生状况良好。</w:t>
      </w:r>
    </w:p>
    <w:p w14:paraId="6D1E886A">
      <w:pPr>
        <w:pStyle w:val="3"/>
      </w:pPr>
      <w:r>
        <w:rPr>
          <w:rFonts w:hint="eastAsia"/>
          <w:lang w:eastAsia="zh-CN"/>
        </w:rPr>
        <w:t>2</w:t>
      </w:r>
      <w:r>
        <w:t>.3 社会环境影响监测结果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9"/>
        <w:gridCol w:w="2326"/>
        <w:gridCol w:w="2326"/>
      </w:tblGrid>
      <w:tr w14:paraId="74A5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47642C1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行为类型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68FB4ED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有无发生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0C263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发生次数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923920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备注说明</w:t>
            </w:r>
          </w:p>
        </w:tc>
      </w:tr>
      <w:tr w14:paraId="32E7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7BA7917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非法或非授权行为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6685BABB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359930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0E6AD12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60D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7E5C3E7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违法违规违纪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3D6632E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2A7BBD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37DE290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0D7F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7D8B406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争议和申诉、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投诉；</w:t>
            </w:r>
          </w:p>
          <w:p w14:paraId="6231ECC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性骚扰和性别歧视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05688C2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2C93FD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7DA3BC6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151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745CB8E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工会活动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242E6843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3628D0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6C8682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演讲比赛、乒乓球比赛、中秋团建、发放健康包等活动</w:t>
            </w:r>
          </w:p>
        </w:tc>
      </w:tr>
      <w:tr w14:paraId="2FB1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5386342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是否发生安全与健康事故？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E8B68C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53E6A8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6688F87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3E9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4768717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工人培训与劳动保护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0CD5715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36AF12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4次、4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人次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8B21C0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2次采伐安全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培训、2次FSC知识培训</w:t>
            </w:r>
          </w:p>
        </w:tc>
      </w:tr>
      <w:tr w14:paraId="059C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457548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工资正常发放与否？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2551B7F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B0AAC0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7375B48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70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576883A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是否有原住民存在？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F8EA0D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DBD1A6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5AAB4B3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0C83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10BFE5A9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特殊文化、生态、经济、宗教或精神意义的场所？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保护情况？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2CDA498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D44992A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</w:t>
            </w:r>
          </w:p>
          <w:p w14:paraId="5BB4AC29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良好、无异议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D3D7ACF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抱怨、投诉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A9D2FD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7B41205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0D3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380DBD5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是否利用当地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传统知识和知识产权？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02269B9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E2C8F0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2E78EEB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如有：有偿使用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069EEA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无偿使用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AF4EA7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B1F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1DB3DC7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有无上交地方利税？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81E21A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FD6AF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52FC7BA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F2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558B191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木材实际生产量与计划生产量孰大？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44F20A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实际生产量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AA3E26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计划生产量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A3F52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计划生产量</w:t>
            </w:r>
          </w:p>
          <w:p w14:paraId="7C319DC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2.6</w:t>
            </w:r>
            <w:r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m³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67EA7A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7B50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4FE94A1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提供当地就业机会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43CD5AA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自行生产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81BBF3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外委生产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B8469B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50-100人次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1D77FA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100-200人次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0349B13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200人次以上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D1F781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6A5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4A7C2A2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木材供给就地加工情部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86A0B8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全部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74959C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部分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4067E1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5820EF4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2897C3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超过80%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F6E637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50%-80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EB2CF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低于50%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28006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2C5E5350">
      <w:pPr>
        <w:pStyle w:val="9"/>
        <w:widowControl/>
        <w:numPr>
          <w:ilvl w:val="0"/>
          <w:numId w:val="3"/>
        </w:numPr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水质、水量监测结果</w:t>
      </w:r>
    </w:p>
    <w:p w14:paraId="39AEE999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rFonts w:hint="eastAsia"/>
          <w:snapToGrid w:val="0"/>
          <w:color w:val="000000"/>
          <w:szCs w:val="24"/>
          <w:lang w:bidi="ar"/>
        </w:rPr>
        <w:t>本年度生产经营活动山场附近均无溪流、河流、居民饮用水源地，故本年度不进行水质监测。</w:t>
      </w:r>
    </w:p>
    <w:p w14:paraId="06445BA4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附表</w:t>
      </w:r>
      <w:r>
        <w:rPr>
          <w:rFonts w:hint="eastAsia"/>
          <w:szCs w:val="24"/>
        </w:rPr>
        <w:t>1</w:t>
      </w:r>
      <w:r>
        <w:rPr>
          <w:szCs w:val="24"/>
        </w:rPr>
        <w:t>：土壤监测结果分析表</w:t>
      </w:r>
    </w:p>
    <w:p w14:paraId="454587E8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  <w:sectPr>
          <w:headerReference r:id="rId11" w:type="default"/>
          <w:footerReference r:id="rId12" w:type="default"/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  <w:r>
        <w:rPr>
          <w:szCs w:val="24"/>
        </w:rPr>
        <w:t>附表</w:t>
      </w:r>
      <w:r>
        <w:rPr>
          <w:rFonts w:hint="eastAsia"/>
          <w:szCs w:val="24"/>
        </w:rPr>
        <w:t>2</w:t>
      </w:r>
      <w:r>
        <w:rPr>
          <w:szCs w:val="24"/>
        </w:rPr>
        <w:t>：野生动植物与非木质林产品监测表</w:t>
      </w:r>
    </w:p>
    <w:p w14:paraId="571D5FC9">
      <w:pPr>
        <w:rPr>
          <w:b/>
          <w:bCs/>
          <w:lang w:eastAsia="zh-CN"/>
        </w:rPr>
      </w:pPr>
    </w:p>
    <w:p w14:paraId="12901C11">
      <w:pPr>
        <w:spacing w:line="540" w:lineRule="exact"/>
        <w:jc w:val="center"/>
        <w:rPr>
          <w:b/>
          <w:bCs/>
          <w:lang w:val="en-US" w:eastAsia="zh-CN"/>
        </w:rPr>
      </w:pPr>
      <w:r>
        <w:rPr>
          <w:b/>
          <w:bCs/>
          <w:lang w:eastAsia="zh-CN"/>
        </w:rPr>
        <w:t>表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  <w:lang w:eastAsia="zh-CN"/>
        </w:rPr>
        <w:t xml:space="preserve"> 土壤</w:t>
      </w:r>
      <w:r>
        <w:rPr>
          <w:b/>
          <w:bCs/>
          <w:lang w:val="en-US" w:eastAsia="zh-CN"/>
        </w:rPr>
        <w:t>监测</w:t>
      </w:r>
      <w:r>
        <w:rPr>
          <w:b/>
          <w:bCs/>
          <w:lang w:eastAsia="zh-CN"/>
        </w:rPr>
        <w:t>分析表（</w:t>
      </w:r>
      <w:r>
        <w:rPr>
          <w:b/>
          <w:bCs/>
          <w:lang w:val="en-US" w:eastAsia="zh-CN"/>
        </w:rPr>
        <w:t>认证首年与施肥后5年认证有效周期内至少检测一次）</w:t>
      </w:r>
    </w:p>
    <w:p w14:paraId="3D918162">
      <w:pPr>
        <w:spacing w:line="540" w:lineRule="exact"/>
        <w:jc w:val="center"/>
        <w:rPr>
          <w:b/>
          <w:bCs/>
          <w:highlight w:val="none"/>
          <w:lang w:val="en-US" w:eastAsia="zh-CN"/>
        </w:rPr>
      </w:pPr>
    </w:p>
    <w:tbl>
      <w:tblPr>
        <w:tblStyle w:val="11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09"/>
        <w:gridCol w:w="1103"/>
        <w:gridCol w:w="1228"/>
        <w:gridCol w:w="1061"/>
        <w:gridCol w:w="848"/>
        <w:gridCol w:w="805"/>
        <w:gridCol w:w="825"/>
        <w:gridCol w:w="1069"/>
        <w:gridCol w:w="1296"/>
        <w:gridCol w:w="1109"/>
        <w:gridCol w:w="1245"/>
        <w:gridCol w:w="1248"/>
      </w:tblGrid>
      <w:tr w14:paraId="2936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121D51D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9D9524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地点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136A8A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林班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8F15C0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小班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E650D8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坡向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C5C83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坡度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F9ED8B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土层 (cm)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BEC020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pH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816867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容重(g/cm</w:t>
            </w:r>
            <w:r>
              <w:rPr>
                <w:b/>
                <w:bCs/>
                <w:sz w:val="18"/>
                <w:szCs w:val="1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3310E0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含水量（g/kg）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BF3B5A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碱解氮(mg/kg)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F8C875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速效磷</w:t>
            </w:r>
          </w:p>
          <w:p w14:paraId="0D31970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(mg/kg)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7BFA1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速效钾(mg/kg)</w:t>
            </w:r>
          </w:p>
        </w:tc>
      </w:tr>
      <w:tr w14:paraId="610B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2F19DC0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E1BBC03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  <w:t>苗圃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908780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4F1CCE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B4EBFB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71E9F3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CCF980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07956A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FBD3AE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0.90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BF4A1B0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388.72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2EBB0DB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37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6ECAC2F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210.67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964CC2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18.70  </w:t>
            </w:r>
          </w:p>
        </w:tc>
      </w:tr>
      <w:tr w14:paraId="5725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120C2204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681A9A0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  <w:t>苗圃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755457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D5737F4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260A754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A42761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2B8506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F069C9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6.8 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1727F9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1.02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8656123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378.22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44C41DA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21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86FC44"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28.97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88C61F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18.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7FDA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529AC7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6DD88DB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  <w:t>苗圃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BD7FAE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7C10C04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3F6D3B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F24DA4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3D7155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D595C07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2C5AB3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1.04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8A05CEB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387.10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B197FAE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29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C442E05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45.74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A660BD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20.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53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20F5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6C466F0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51D37ED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0"/>
                <w:highlight w:val="none"/>
                <w:lang w:val="en-US" w:eastAsia="zh-CN"/>
              </w:rPr>
              <w:t>苗圃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F772B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BF8945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A60DBB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0D93E0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92DE19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337315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6.9 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0D2CCAF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0.81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2035089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393.18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4354E05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1.4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BFEDCC6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245.70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68724A">
            <w:pPr>
              <w:widowControl/>
              <w:jc w:val="center"/>
              <w:textAlignment w:val="center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  <w:lang w:val="en-US" w:eastAsia="zh-CN" w:bidi="ar"/>
              </w:rPr>
              <w:t>21.74</w:t>
            </w:r>
          </w:p>
        </w:tc>
      </w:tr>
    </w:tbl>
    <w:p w14:paraId="2E1BCBD8">
      <w:pPr>
        <w:rPr>
          <w:b/>
          <w:bCs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AndChars" w:linePitch="312" w:charSpace="0"/>
        </w:sectPr>
      </w:pPr>
      <w:r>
        <w:rPr>
          <w:b/>
          <w:bCs/>
        </w:rPr>
        <w:br w:type="page"/>
      </w:r>
    </w:p>
    <w:p w14:paraId="7C3D39D0">
      <w:pPr>
        <w:pStyle w:val="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森林管护与监测表</w:t>
      </w:r>
    </w:p>
    <w:p w14:paraId="09283BBC">
      <w:pPr>
        <w:rPr>
          <w:b/>
          <w:bCs/>
        </w:rPr>
      </w:pPr>
    </w:p>
    <w:tbl>
      <w:tblPr>
        <w:tblStyle w:val="11"/>
        <w:tblpPr w:leftFromText="180" w:rightFromText="180" w:vertAnchor="page" w:horzAnchor="page" w:tblpX="1540" w:tblpY="2259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647"/>
        <w:gridCol w:w="1029"/>
        <w:gridCol w:w="1057"/>
        <w:gridCol w:w="899"/>
        <w:gridCol w:w="995"/>
        <w:gridCol w:w="1006"/>
        <w:gridCol w:w="995"/>
        <w:gridCol w:w="1006"/>
        <w:gridCol w:w="884"/>
        <w:gridCol w:w="751"/>
        <w:gridCol w:w="955"/>
        <w:gridCol w:w="853"/>
        <w:gridCol w:w="1054"/>
      </w:tblGrid>
      <w:tr w14:paraId="08452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3624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季（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月）份</w:t>
            </w:r>
          </w:p>
        </w:tc>
        <w:tc>
          <w:tcPr>
            <w:tcW w:w="5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50A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护林巡山报告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汇总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10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2A5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自然灾害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A41B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病虫害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E633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森林保护</w:t>
            </w:r>
          </w:p>
        </w:tc>
        <w:tc>
          <w:tcPr>
            <w:tcW w:w="5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06E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野生动物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20C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非木质林产品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D41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4CD0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0A7B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0B1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218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风折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935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溜方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（处）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D09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E23E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枯死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2C8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虫害</w:t>
            </w:r>
          </w:p>
          <w:p w14:paraId="78E3B769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11C3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盗伐</w:t>
            </w:r>
          </w:p>
          <w:p w14:paraId="7213DA4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7BD6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破坏</w:t>
            </w:r>
          </w:p>
          <w:p w14:paraId="69CEE2A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（处）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B048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8A0E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22EE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67E6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产量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（斤）</w:t>
            </w: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312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CE6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A256">
            <w:pPr>
              <w:pStyle w:val="27"/>
              <w:spacing w:before="73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E62C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FEA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44D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B4B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D3D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7E9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195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E00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3B47">
            <w:pPr>
              <w:pStyle w:val="27"/>
              <w:spacing w:before="29" w:line="21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B5AB">
            <w:pPr>
              <w:pStyle w:val="27"/>
              <w:spacing w:before="69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DA48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冬笋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ED25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val="en-US" w:eastAsia="zh-CN" w:bidi="ar"/>
              </w:rPr>
              <w:t>90</w:t>
            </w: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224E">
            <w:pPr>
              <w:pStyle w:val="27"/>
              <w:spacing w:before="74" w:line="177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40F6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E92D">
            <w:pPr>
              <w:pStyle w:val="27"/>
              <w:spacing w:before="69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E169">
            <w:pPr>
              <w:pStyle w:val="27"/>
              <w:spacing w:before="78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B89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0F1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FAD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550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CB2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43FC">
            <w:pPr>
              <w:pStyle w:val="27"/>
              <w:spacing w:before="34" w:line="20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A009">
            <w:pPr>
              <w:pStyle w:val="27"/>
              <w:spacing w:before="74" w:line="177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F81F">
            <w:pPr>
              <w:pStyle w:val="27"/>
              <w:spacing w:before="34" w:line="21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7032">
            <w:pPr>
              <w:pStyle w:val="27"/>
              <w:spacing w:before="75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47AF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冬笋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0EE0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80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3EA4">
            <w:pPr>
              <w:pStyle w:val="27"/>
              <w:spacing w:before="69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7E51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DA46">
            <w:pPr>
              <w:pStyle w:val="27"/>
              <w:spacing w:before="74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689D">
            <w:pPr>
              <w:pStyle w:val="27"/>
              <w:spacing w:before="74" w:line="177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EB9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7B2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871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9E4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BA2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C52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716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F375">
            <w:pPr>
              <w:pStyle w:val="27"/>
              <w:spacing w:before="34" w:line="20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3"/>
                <w:sz w:val="21"/>
                <w:szCs w:val="21"/>
                <w:highlight w:val="none"/>
              </w:rPr>
              <w:t>野猪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5C5D">
            <w:pPr>
              <w:pStyle w:val="27"/>
              <w:spacing w:before="74" w:line="177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2A4E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3" w:beforeAutospacing="0" w:afterAutospacing="0" w:line="220" w:lineRule="auto"/>
              <w:ind w:left="142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3"/>
                <w:sz w:val="21"/>
                <w:szCs w:val="21"/>
                <w:highlight w:val="none"/>
                <w:lang w:bidi="ar"/>
              </w:rPr>
              <w:t>苦笋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33AD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72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05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42F2">
            <w:pPr>
              <w:pStyle w:val="27"/>
              <w:spacing w:before="75" w:line="180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2FAE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679D">
            <w:pPr>
              <w:pStyle w:val="27"/>
              <w:spacing w:before="74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4C9B">
            <w:pPr>
              <w:pStyle w:val="27"/>
              <w:spacing w:before="68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15F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24B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FB8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18E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F8F8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1391">
            <w:pPr>
              <w:widowControl/>
              <w:tabs>
                <w:tab w:val="left" w:pos="309"/>
              </w:tabs>
              <w:kinsoku w:val="0"/>
              <w:autoSpaceDE w:val="0"/>
              <w:autoSpaceDN w:val="0"/>
              <w:snapToGrid w:val="0"/>
              <w:jc w:val="left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F42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B4CC">
            <w:pPr>
              <w:pStyle w:val="27"/>
              <w:spacing w:before="35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highlight w:val="none"/>
              </w:rPr>
              <w:t>山麂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B13D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1809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18" w:lineRule="auto"/>
              <w:ind w:left="140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3"/>
                <w:sz w:val="21"/>
                <w:szCs w:val="21"/>
                <w:highlight w:val="none"/>
                <w:lang w:bidi="ar"/>
              </w:rPr>
              <w:t>春笋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06A4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74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val="en-US" w:eastAsia="zh-CN" w:bidi="ar"/>
              </w:rPr>
              <w:t>287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728F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09F9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53B1">
            <w:pPr>
              <w:pStyle w:val="27"/>
              <w:spacing w:before="77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C344">
            <w:pPr>
              <w:pStyle w:val="27"/>
              <w:spacing w:before="77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FF48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C71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322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ABE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0D2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F322">
            <w:pPr>
              <w:pStyle w:val="27"/>
              <w:spacing w:before="74" w:line="177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C90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B50A">
            <w:pPr>
              <w:pStyle w:val="27"/>
              <w:spacing w:before="38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23BB">
            <w:pPr>
              <w:pStyle w:val="27"/>
              <w:spacing w:before="75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130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DDC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3FC6">
            <w:pPr>
              <w:pStyle w:val="27"/>
              <w:spacing w:before="75" w:line="175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B59A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9105">
            <w:pPr>
              <w:pStyle w:val="27"/>
              <w:spacing w:before="78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BF48">
            <w:pPr>
              <w:pStyle w:val="27"/>
              <w:spacing w:before="78" w:line="172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FF8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F4D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8739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F1C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CC3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40FD">
            <w:pPr>
              <w:pStyle w:val="27"/>
              <w:spacing w:before="34" w:line="21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1225">
            <w:pPr>
              <w:pStyle w:val="27"/>
              <w:spacing w:before="74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916C">
            <w:pPr>
              <w:pStyle w:val="27"/>
              <w:spacing w:before="36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F4EC">
            <w:pPr>
              <w:pStyle w:val="27"/>
              <w:spacing w:before="75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F70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092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6530">
            <w:pPr>
              <w:pStyle w:val="27"/>
              <w:spacing w:before="78" w:line="175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6120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5A14">
            <w:pPr>
              <w:pStyle w:val="27"/>
              <w:spacing w:before="78" w:line="172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27B2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318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C59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C83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894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B10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0207">
            <w:pPr>
              <w:pStyle w:val="27"/>
              <w:spacing w:before="35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D6F5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7F7A">
            <w:pPr>
              <w:pStyle w:val="27"/>
              <w:spacing w:before="34" w:line="21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BEE5">
            <w:pPr>
              <w:pStyle w:val="27"/>
              <w:spacing w:before="74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3E6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9C8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90AE">
            <w:pPr>
              <w:pStyle w:val="27"/>
              <w:spacing w:before="75" w:line="175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1B8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4647">
            <w:pPr>
              <w:pStyle w:val="27"/>
              <w:spacing w:before="77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2091">
            <w:pPr>
              <w:pStyle w:val="27"/>
              <w:spacing w:before="77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E61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134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78A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20E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9E7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A3C1">
            <w:pPr>
              <w:pStyle w:val="27"/>
              <w:spacing w:before="38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DB73">
            <w:pPr>
              <w:pStyle w:val="27"/>
              <w:spacing w:before="78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30E5">
            <w:pPr>
              <w:pStyle w:val="27"/>
              <w:spacing w:before="34" w:line="218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5"/>
                <w:sz w:val="21"/>
                <w:szCs w:val="21"/>
                <w:highlight w:val="none"/>
              </w:rPr>
              <w:t>画眉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F37C">
            <w:pPr>
              <w:pStyle w:val="27"/>
              <w:spacing w:before="74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1DE3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6" w:beforeAutospacing="0" w:afterAutospacing="0" w:line="218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红菇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924D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6" w:beforeAutospacing="0" w:afterAutospacing="0" w:line="218" w:lineRule="auto"/>
              <w:ind w:left="172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A9B5">
            <w:pPr>
              <w:pStyle w:val="27"/>
              <w:spacing w:before="75" w:line="180" w:lineRule="auto"/>
              <w:ind w:left="416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22B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179F">
            <w:pPr>
              <w:pStyle w:val="27"/>
              <w:spacing w:before="77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46B7">
            <w:pPr>
              <w:pStyle w:val="27"/>
              <w:spacing w:before="74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E6D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29C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E5F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EB3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B6A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986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7BF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F167">
            <w:pPr>
              <w:pStyle w:val="27"/>
              <w:spacing w:before="35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highlight w:val="none"/>
              </w:rPr>
              <w:t>山麂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9365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6347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D193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B6AC">
            <w:pPr>
              <w:pStyle w:val="27"/>
              <w:spacing w:before="75" w:line="180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5CE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45FD">
            <w:pPr>
              <w:pStyle w:val="27"/>
              <w:spacing w:before="77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0DB4">
            <w:pPr>
              <w:pStyle w:val="27"/>
              <w:spacing w:before="73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F97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6E2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854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0A38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660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2DA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F33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7C5C">
            <w:pPr>
              <w:pStyle w:val="27"/>
              <w:spacing w:before="38" w:line="206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9DF2">
            <w:pPr>
              <w:pStyle w:val="27"/>
              <w:spacing w:before="78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D22E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9F4F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70C3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4D36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485A">
            <w:pPr>
              <w:pStyle w:val="27"/>
              <w:spacing w:before="77" w:line="175" w:lineRule="auto"/>
              <w:jc w:val="center"/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7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8860">
            <w:pPr>
              <w:pStyle w:val="27"/>
              <w:spacing w:before="78" w:line="172" w:lineRule="auto"/>
              <w:jc w:val="center"/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7ED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7F4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8B8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21D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EA0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859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C83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7DA8">
            <w:pPr>
              <w:pStyle w:val="27"/>
              <w:spacing w:before="34" w:line="218" w:lineRule="auto"/>
              <w:jc w:val="center"/>
              <w:rPr>
                <w:rFonts w:hint="default" w:ascii="Times New Roman" w:hAnsi="Times New Roman"/>
                <w:spacing w:val="-12"/>
                <w:sz w:val="21"/>
                <w:szCs w:val="21"/>
                <w:highlight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86C1">
            <w:pPr>
              <w:pStyle w:val="27"/>
              <w:spacing w:before="74" w:line="180" w:lineRule="auto"/>
              <w:jc w:val="center"/>
              <w:rPr>
                <w:rFonts w:hint="default" w:ascii="Times New Roman" w:hAnsi="Times New Roman"/>
                <w:sz w:val="21"/>
                <w:szCs w:val="21"/>
                <w:highlight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D2E5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C50F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F6E1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7370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2D52">
            <w:pPr>
              <w:pStyle w:val="27"/>
              <w:spacing w:before="77" w:line="175" w:lineRule="auto"/>
              <w:jc w:val="center"/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7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A6C1">
            <w:pPr>
              <w:pStyle w:val="27"/>
              <w:spacing w:before="78" w:line="172" w:lineRule="auto"/>
              <w:jc w:val="center"/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151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C56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8E3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A429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4B8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7CF8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B61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9370">
            <w:pPr>
              <w:pStyle w:val="27"/>
              <w:spacing w:before="34" w:line="218" w:lineRule="auto"/>
              <w:jc w:val="center"/>
              <w:rPr>
                <w:rFonts w:hint="default" w:ascii="Times New Roman" w:hAnsi="Times New Roman"/>
                <w:spacing w:val="-12"/>
                <w:sz w:val="21"/>
                <w:szCs w:val="21"/>
                <w:highlight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8E1C">
            <w:pPr>
              <w:pStyle w:val="27"/>
              <w:spacing w:before="74" w:line="180" w:lineRule="auto"/>
              <w:jc w:val="center"/>
              <w:rPr>
                <w:rFonts w:hint="default" w:ascii="Times New Roman" w:hAnsi="Times New Roman"/>
                <w:sz w:val="21"/>
                <w:szCs w:val="21"/>
                <w:highlight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F69B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908E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E694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01BF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E289">
            <w:pPr>
              <w:pStyle w:val="27"/>
              <w:spacing w:before="39" w:line="20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3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79E8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F5E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D52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933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774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5D79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54B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6CE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4AD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4F8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938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484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580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CA9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038701D3">
      <w:pPr>
        <w:rPr>
          <w:b/>
          <w:bCs/>
        </w:rPr>
      </w:pPr>
    </w:p>
    <w:p w14:paraId="4F7C0FDB">
      <w:pPr>
        <w:jc w:val="right"/>
        <w:rPr>
          <w:sz w:val="21"/>
          <w:szCs w:val="21"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AndChars" w:linePitch="312" w:charSpace="0"/>
        </w:sectPr>
      </w:pPr>
      <w:r>
        <w:rPr>
          <w:sz w:val="21"/>
          <w:szCs w:val="21"/>
        </w:rPr>
        <w:t>填报时间：20</w:t>
      </w:r>
      <w:r>
        <w:rPr>
          <w:rFonts w:hint="eastAsia"/>
          <w:sz w:val="21"/>
          <w:szCs w:val="21"/>
          <w:lang w:val="en-US" w:eastAsia="zh-CN"/>
        </w:rPr>
        <w:t>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10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 xml:space="preserve"> 10 </w:t>
      </w:r>
      <w:r>
        <w:rPr>
          <w:sz w:val="21"/>
          <w:szCs w:val="21"/>
        </w:rPr>
        <w:t>日</w:t>
      </w:r>
    </w:p>
    <w:p w14:paraId="3A950820">
      <w:pPr>
        <w:pStyle w:val="10"/>
        <w:rPr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沙县水南国有林场监测结果</w:t>
      </w:r>
    </w:p>
    <w:p w14:paraId="0FD9D319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.1认证林地基本情况</w:t>
      </w:r>
      <w:r>
        <w:rPr>
          <w:sz w:val="24"/>
          <w:szCs w:val="24"/>
          <w:lang w:eastAsia="zh-CN"/>
        </w:rPr>
        <w:t>（首年只填本年度）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59"/>
        <w:gridCol w:w="2268"/>
        <w:gridCol w:w="2257"/>
      </w:tblGrid>
      <w:tr w14:paraId="0452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</w:tcPr>
          <w:p w14:paraId="32842FBD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pct"/>
            <w:vAlign w:val="center"/>
          </w:tcPr>
          <w:p w14:paraId="1428455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本年度面积</w:t>
            </w:r>
          </w:p>
        </w:tc>
        <w:tc>
          <w:tcPr>
            <w:tcW w:w="1218" w:type="pct"/>
            <w:vAlign w:val="center"/>
          </w:tcPr>
          <w:p w14:paraId="67F9191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比较上一年度</w:t>
            </w:r>
          </w:p>
        </w:tc>
        <w:tc>
          <w:tcPr>
            <w:tcW w:w="1212" w:type="pct"/>
            <w:vAlign w:val="center"/>
          </w:tcPr>
          <w:p w14:paraId="5A442BD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B1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7BBE44F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认证林地</w:t>
            </w:r>
          </w:p>
        </w:tc>
        <w:tc>
          <w:tcPr>
            <w:tcW w:w="1213" w:type="pct"/>
            <w:vAlign w:val="center"/>
          </w:tcPr>
          <w:p w14:paraId="4D69213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4065.52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552BC7C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0B9C92E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10BCB82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32F1A34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02D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548CC79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保护性林地</w:t>
            </w:r>
          </w:p>
        </w:tc>
        <w:tc>
          <w:tcPr>
            <w:tcW w:w="1213" w:type="pct"/>
            <w:vAlign w:val="center"/>
          </w:tcPr>
          <w:p w14:paraId="37D2121F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498.58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110E0B6D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2D9181B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3D7EB6E6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413B6F6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0F86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0417942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代表性样区</w:t>
            </w:r>
          </w:p>
        </w:tc>
        <w:tc>
          <w:tcPr>
            <w:tcW w:w="1213" w:type="pct"/>
            <w:vAlign w:val="center"/>
          </w:tcPr>
          <w:p w14:paraId="179C5093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498.58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62CBE327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2D6418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309BF91C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6AB07BB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3D61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245EB0F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天然林转化</w:t>
            </w:r>
          </w:p>
        </w:tc>
        <w:tc>
          <w:tcPr>
            <w:tcW w:w="1213" w:type="pct"/>
            <w:vAlign w:val="center"/>
          </w:tcPr>
          <w:p w14:paraId="5FB8DA43">
            <w:pPr>
              <w:pStyle w:val="24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218" w:type="pct"/>
          </w:tcPr>
          <w:p w14:paraId="519A1BF3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02F0A6D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47AFC69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如有，发生原因：</w:t>
            </w:r>
          </w:p>
        </w:tc>
      </w:tr>
      <w:tr w14:paraId="5DF8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55" w:type="pct"/>
            <w:vAlign w:val="center"/>
          </w:tcPr>
          <w:p w14:paraId="692DB3A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高保护价值</w:t>
            </w:r>
          </w:p>
        </w:tc>
        <w:tc>
          <w:tcPr>
            <w:tcW w:w="1213" w:type="pct"/>
            <w:vAlign w:val="center"/>
          </w:tcPr>
          <w:p w14:paraId="1952656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482.1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  <w:p w14:paraId="09085EA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16.5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  <w:vAlign w:val="center"/>
          </w:tcPr>
          <w:p w14:paraId="21233443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E98A5C9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211CF9BF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保护状况：</w:t>
            </w:r>
          </w:p>
          <w:p w14:paraId="6FA5D32D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良好、无生产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7A3476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存在破坏或变更现象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，原因：</w:t>
            </w:r>
          </w:p>
        </w:tc>
      </w:tr>
    </w:tbl>
    <w:p w14:paraId="11BBF968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.2环境影响监测</w:t>
      </w:r>
    </w:p>
    <w:p w14:paraId="735BD7BB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（1）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森林更新的结果（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首年只填本年度）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0"/>
        <w:gridCol w:w="1862"/>
        <w:gridCol w:w="1862"/>
        <w:gridCol w:w="1864"/>
      </w:tblGrid>
      <w:tr w14:paraId="6F79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25700FA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57164BA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林地面积</w:t>
            </w:r>
          </w:p>
        </w:tc>
        <w:tc>
          <w:tcPr>
            <w:tcW w:w="1000" w:type="pct"/>
            <w:vAlign w:val="center"/>
          </w:tcPr>
          <w:p w14:paraId="0D61C79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森林面积</w:t>
            </w:r>
          </w:p>
        </w:tc>
        <w:tc>
          <w:tcPr>
            <w:tcW w:w="1000" w:type="pct"/>
            <w:vAlign w:val="center"/>
          </w:tcPr>
          <w:p w14:paraId="7B320DD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森林蓄积</w:t>
            </w:r>
          </w:p>
        </w:tc>
        <w:tc>
          <w:tcPr>
            <w:tcW w:w="1001" w:type="pct"/>
            <w:vAlign w:val="center"/>
          </w:tcPr>
          <w:p w14:paraId="4A490CB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覆盖率</w:t>
            </w:r>
          </w:p>
        </w:tc>
      </w:tr>
      <w:tr w14:paraId="0B68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14CB567E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</w:t>
            </w:r>
          </w:p>
        </w:tc>
        <w:tc>
          <w:tcPr>
            <w:tcW w:w="999" w:type="pct"/>
          </w:tcPr>
          <w:p w14:paraId="57C1CFA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4065.52</w:t>
            </w:r>
          </w:p>
        </w:tc>
        <w:tc>
          <w:tcPr>
            <w:tcW w:w="1000" w:type="pct"/>
          </w:tcPr>
          <w:p w14:paraId="4148162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4065.52</w:t>
            </w:r>
          </w:p>
        </w:tc>
        <w:tc>
          <w:tcPr>
            <w:tcW w:w="1000" w:type="pct"/>
            <w:vAlign w:val="center"/>
          </w:tcPr>
          <w:p w14:paraId="0585CF6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66282</w:t>
            </w:r>
          </w:p>
        </w:tc>
        <w:tc>
          <w:tcPr>
            <w:tcW w:w="1001" w:type="pct"/>
            <w:vAlign w:val="center"/>
          </w:tcPr>
          <w:p w14:paraId="7971521D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 w14:paraId="736E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3542FBD2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较上一年度</w:t>
            </w:r>
          </w:p>
        </w:tc>
        <w:tc>
          <w:tcPr>
            <w:tcW w:w="999" w:type="pct"/>
            <w:vAlign w:val="center"/>
          </w:tcPr>
          <w:p w14:paraId="65C381F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000" w:type="pct"/>
            <w:vAlign w:val="center"/>
          </w:tcPr>
          <w:p w14:paraId="185D3F3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000" w:type="pct"/>
            <w:vAlign w:val="center"/>
          </w:tcPr>
          <w:p w14:paraId="4C4FD99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</w:p>
        </w:tc>
        <w:tc>
          <w:tcPr>
            <w:tcW w:w="1001" w:type="pct"/>
            <w:vAlign w:val="center"/>
          </w:tcPr>
          <w:p w14:paraId="2E5AFB7A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</w:tr>
    </w:tbl>
    <w:p w14:paraId="68019C86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de-DE" w:eastAsia="zh-CN"/>
        </w:rPr>
        <w:t>（2）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采伐</w:t>
      </w:r>
      <w:r>
        <w:rPr>
          <w:rFonts w:ascii="Times New Roman" w:hAnsi="Times New Roman" w:eastAsia="宋体" w:cs="Times New Roman"/>
          <w:sz w:val="24"/>
          <w:szCs w:val="24"/>
        </w:rPr>
        <w:t>更新</w:t>
      </w:r>
    </w:p>
    <w:p w14:paraId="20DEB63F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de-DE" w:eastAsia="zh-CN"/>
        </w:rPr>
        <w:t>本年度使用木荷、闽楠等乡土树种进行人工更新。</w:t>
      </w:r>
    </w:p>
    <w:p w14:paraId="1B024224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i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（3）联合体森林认证范围内无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外来种入侵，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未使用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转基因生物体</w:t>
      </w:r>
    </w:p>
    <w:p w14:paraId="40B01BD8">
      <w:pPr>
        <w:pStyle w:val="24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（4）联合体森林经营使用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肥料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农药与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生物控制剂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清单</w:t>
      </w:r>
    </w:p>
    <w:tbl>
      <w:tblPr>
        <w:tblStyle w:val="11"/>
        <w:tblW w:w="5165" w:type="pct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482"/>
        <w:gridCol w:w="1352"/>
        <w:gridCol w:w="1074"/>
        <w:gridCol w:w="981"/>
        <w:gridCol w:w="1004"/>
        <w:gridCol w:w="2568"/>
      </w:tblGrid>
      <w:tr w14:paraId="52F4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79D48">
            <w:pPr>
              <w:widowControl/>
              <w:tabs>
                <w:tab w:val="left" w:pos="3327"/>
              </w:tabs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沙县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水南</w:t>
            </w: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国有林场肥料、农药、生物制剂使用清单</w:t>
            </w:r>
          </w:p>
        </w:tc>
      </w:tr>
      <w:tr w14:paraId="0570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C24B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肥料名称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15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主要成分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DD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使用量/吨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CA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使用面积/亩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61E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ACF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使用频率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E261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使用地点</w:t>
            </w:r>
          </w:p>
        </w:tc>
      </w:tr>
      <w:tr w14:paraId="75A8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0B4E2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复合肥料</w:t>
            </w:r>
          </w:p>
        </w:tc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A7C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N-P205-K20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比例25:6:10</w:t>
            </w: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BF6D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77.91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633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742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D73E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2024.4-5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2D73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1次/年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5C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002-53-030</w:t>
            </w:r>
          </w:p>
        </w:tc>
      </w:tr>
      <w:tr w14:paraId="14FD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2A0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244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45DC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236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E5C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9382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5FF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002-51-060</w:t>
            </w:r>
          </w:p>
        </w:tc>
      </w:tr>
      <w:tr w14:paraId="23FA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BC3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718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14D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3A1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31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16D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7F19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003-52-030、040</w:t>
            </w:r>
          </w:p>
        </w:tc>
      </w:tr>
      <w:tr w14:paraId="1004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F99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F79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C53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0FA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315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90F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375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004-52-020</w:t>
            </w:r>
          </w:p>
        </w:tc>
      </w:tr>
      <w:tr w14:paraId="1CE1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92E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999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36AB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B22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3F4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439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1903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001-52-010、020</w:t>
            </w:r>
          </w:p>
        </w:tc>
      </w:tr>
      <w:tr w14:paraId="5A3E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39B3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797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5D4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32E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BCD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572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E4CA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001-52-040、050</w:t>
            </w:r>
          </w:p>
        </w:tc>
      </w:tr>
      <w:tr w14:paraId="5346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6DD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A94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5DB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1B3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C7B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C42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52D0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053-52-010、020</w:t>
            </w:r>
          </w:p>
        </w:tc>
      </w:tr>
      <w:tr w14:paraId="54A8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F54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611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C442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34F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8F5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2352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DF33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008-52-010、020</w:t>
            </w:r>
          </w:p>
        </w:tc>
      </w:tr>
      <w:tr w14:paraId="2E0C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0BBE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B3E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3C65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138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DE5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0AA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368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054-11-030、050</w:t>
            </w:r>
          </w:p>
        </w:tc>
      </w:tr>
      <w:tr w14:paraId="4325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B74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C0E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DEB4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37D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EC8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B9F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A30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054-13-020</w:t>
            </w:r>
          </w:p>
        </w:tc>
      </w:tr>
      <w:tr w14:paraId="5CE9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D64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47C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7E06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6AE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C4C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D6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0D3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054-08-020</w:t>
            </w:r>
          </w:p>
        </w:tc>
      </w:tr>
      <w:tr w14:paraId="17E1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754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复合肥料</w:t>
            </w:r>
          </w:p>
        </w:tc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E39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N-P205-K20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比例25:6:10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6CA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0.315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069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560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2024.4-5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C2C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1次/年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2A1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011-51-010、020</w:t>
            </w:r>
          </w:p>
        </w:tc>
      </w:tr>
      <w:tr w14:paraId="34A2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E60F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CD0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506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20.79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077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637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2024.4-5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F9D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1次/年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CDE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026-52-060、070</w:t>
            </w:r>
          </w:p>
        </w:tc>
      </w:tr>
      <w:tr w14:paraId="7C3A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1D6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79D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CDE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4D8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10E4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CFE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C19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026-54-010、030、080</w:t>
            </w:r>
          </w:p>
        </w:tc>
      </w:tr>
      <w:tr w14:paraId="50CA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1420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C43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316F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73.92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FC0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1232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0DA2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2024.9-10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A09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1次/年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7EC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012-55-030、070、090</w:t>
            </w:r>
          </w:p>
        </w:tc>
      </w:tr>
      <w:tr w14:paraId="6DC9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44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2AB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1FB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85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97E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516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8CDE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012-56-010、020、030</w:t>
            </w:r>
          </w:p>
        </w:tc>
      </w:tr>
      <w:tr w14:paraId="60B2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65B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527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340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8F27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82A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4633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966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029-51-010</w:t>
            </w:r>
          </w:p>
        </w:tc>
      </w:tr>
      <w:tr w14:paraId="2BA9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620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5A3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E3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1D7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D43E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A14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1C4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042-53-030</w:t>
            </w:r>
          </w:p>
        </w:tc>
      </w:tr>
      <w:tr w14:paraId="0A2F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C8F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D68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A5F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E08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5A8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70B5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AC7B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042-54-040、050</w:t>
            </w:r>
          </w:p>
        </w:tc>
      </w:tr>
      <w:tr w14:paraId="779E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F49F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8B0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91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64E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7AF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41BD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F8B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042-56-040、060</w:t>
            </w:r>
          </w:p>
        </w:tc>
      </w:tr>
      <w:tr w14:paraId="3BC4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BE6C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3CC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6D2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B3A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0C79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BA5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C17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049-51-020</w:t>
            </w:r>
          </w:p>
        </w:tc>
      </w:tr>
      <w:tr w14:paraId="0D78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E58D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657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728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A7A8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03F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A9F2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649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050-52-010、040、060</w:t>
            </w:r>
          </w:p>
        </w:tc>
      </w:tr>
      <w:tr w14:paraId="49D4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813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95A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4DE4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F93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4F9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782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44C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050-52-100、160、240</w:t>
            </w:r>
          </w:p>
        </w:tc>
      </w:tr>
      <w:tr w14:paraId="533A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5B88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913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30A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FE0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518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AD3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29F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001-53-060</w:t>
            </w:r>
          </w:p>
        </w:tc>
      </w:tr>
      <w:tr w14:paraId="6004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7A3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820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8FC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30A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10EA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CD0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23C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007-52-010</w:t>
            </w:r>
          </w:p>
        </w:tc>
      </w:tr>
      <w:tr w14:paraId="2616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A97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EA8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C24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192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866E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9C45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F44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032-54-040</w:t>
            </w:r>
          </w:p>
        </w:tc>
      </w:tr>
      <w:tr w14:paraId="7EB8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851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复合肥料</w:t>
            </w:r>
          </w:p>
        </w:tc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AE5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N-P205-K20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比例25:6:10</w:t>
            </w: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E32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3060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CC82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2024.5-6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E36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1次/年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629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028-04-050</w:t>
            </w:r>
          </w:p>
        </w:tc>
      </w:tr>
      <w:tr w14:paraId="0ACD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E71A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396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DA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2F3C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EF8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F3A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7AF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023-05-040、130</w:t>
            </w:r>
          </w:p>
        </w:tc>
      </w:tr>
      <w:tr w14:paraId="69FF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7D3E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537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1BB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652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68D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D644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07C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023-07-010、030</w:t>
            </w:r>
          </w:p>
        </w:tc>
      </w:tr>
      <w:tr w14:paraId="43CA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229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7CB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A1D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DB9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2FF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B42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AE9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023-09-060（1）</w:t>
            </w:r>
          </w:p>
        </w:tc>
      </w:tr>
      <w:tr w14:paraId="39A3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F352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50F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498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2F2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3267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06FF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FAA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003-01-050（1）、080</w:t>
            </w:r>
          </w:p>
        </w:tc>
      </w:tr>
      <w:tr w14:paraId="2237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51C4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F8A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C05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7C7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76B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CF9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9A6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003-01-110</w:t>
            </w:r>
          </w:p>
        </w:tc>
      </w:tr>
      <w:tr w14:paraId="18DC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3CD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D10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672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D9A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5CF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A645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2D8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027-07-020、030、100</w:t>
            </w:r>
          </w:p>
        </w:tc>
      </w:tr>
      <w:tr w14:paraId="2FF1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83C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85E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3E8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531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A43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B3A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DBC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027-07-170（1）、190、240</w:t>
            </w:r>
          </w:p>
        </w:tc>
      </w:tr>
      <w:tr w14:paraId="107E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809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5F6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DE2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41A1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6C7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70C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9EB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003-03-010、040（1）</w:t>
            </w:r>
          </w:p>
        </w:tc>
      </w:tr>
      <w:tr w14:paraId="34D9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689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939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02C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EE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9E9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3226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A9B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013-07-010（1）、020（1）</w:t>
            </w:r>
          </w:p>
        </w:tc>
      </w:tr>
      <w:tr w14:paraId="0772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864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5A0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EC3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AED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C12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E7C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01A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010-04-030（1）</w:t>
            </w:r>
          </w:p>
        </w:tc>
      </w:tr>
      <w:tr w14:paraId="3EAC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D960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F68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348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4D0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D753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E9EB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2E5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003-03-010</w:t>
            </w:r>
          </w:p>
        </w:tc>
      </w:tr>
      <w:tr w14:paraId="3089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D5B7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239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A03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16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773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512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FC8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045-11-070（1）</w:t>
            </w:r>
          </w:p>
        </w:tc>
      </w:tr>
      <w:tr w14:paraId="5FBF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ECC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未使用农药</w:t>
            </w:r>
          </w:p>
        </w:tc>
      </w:tr>
      <w:tr w14:paraId="039B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7ED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未使用生物制剂</w:t>
            </w:r>
          </w:p>
        </w:tc>
      </w:tr>
    </w:tbl>
    <w:p w14:paraId="712F5615">
      <w:pPr>
        <w:pStyle w:val="9"/>
        <w:widowControl/>
        <w:shd w:val="clear" w:color="auto" w:fill="FFFFFF"/>
        <w:spacing w:beforeAutospacing="0" w:afterAutospacing="0"/>
        <w:rPr>
          <w:szCs w:val="24"/>
        </w:rPr>
      </w:pPr>
    </w:p>
    <w:p w14:paraId="3238B89E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（5）认证经营区内可能的主要自然灾害影响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977"/>
        <w:gridCol w:w="1735"/>
        <w:gridCol w:w="1735"/>
        <w:gridCol w:w="1847"/>
      </w:tblGrid>
      <w:tr w14:paraId="6712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Align w:val="center"/>
          </w:tcPr>
          <w:p w14:paraId="450F4310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灾害成因</w:t>
            </w:r>
          </w:p>
        </w:tc>
        <w:tc>
          <w:tcPr>
            <w:tcW w:w="1062" w:type="pct"/>
            <w:vAlign w:val="center"/>
          </w:tcPr>
          <w:p w14:paraId="758CA97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Align w:val="center"/>
          </w:tcPr>
          <w:p w14:paraId="304DD5E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是否发生</w:t>
            </w:r>
          </w:p>
        </w:tc>
        <w:tc>
          <w:tcPr>
            <w:tcW w:w="932" w:type="pct"/>
            <w:vAlign w:val="center"/>
          </w:tcPr>
          <w:p w14:paraId="3512F3A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992" w:type="pct"/>
            <w:vAlign w:val="center"/>
          </w:tcPr>
          <w:p w14:paraId="331927A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影响情况面积</w:t>
            </w:r>
          </w:p>
        </w:tc>
      </w:tr>
      <w:tr w14:paraId="1DCD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3B37FB55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地质灾害</w:t>
            </w:r>
          </w:p>
        </w:tc>
        <w:tc>
          <w:tcPr>
            <w:tcW w:w="1062" w:type="pct"/>
            <w:vAlign w:val="center"/>
          </w:tcPr>
          <w:p w14:paraId="6DB1ACB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地震（包括火山爆发）、水土流失；</w:t>
            </w:r>
          </w:p>
        </w:tc>
        <w:tc>
          <w:tcPr>
            <w:tcW w:w="932" w:type="pct"/>
            <w:vAlign w:val="center"/>
          </w:tcPr>
          <w:p w14:paraId="543AE0B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1CB7AD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2635347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622AC4D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1E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72E6F767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21AE319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崩塌（包括雪崩）、荒漠化；</w:t>
            </w:r>
          </w:p>
        </w:tc>
        <w:tc>
          <w:tcPr>
            <w:tcW w:w="932" w:type="pct"/>
            <w:vAlign w:val="center"/>
          </w:tcPr>
          <w:p w14:paraId="32B13B6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440DE8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57A66B9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67950D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D0A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079B3024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67928F4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滑坡、泥石流；</w:t>
            </w:r>
          </w:p>
        </w:tc>
        <w:tc>
          <w:tcPr>
            <w:tcW w:w="932" w:type="pct"/>
            <w:vAlign w:val="center"/>
          </w:tcPr>
          <w:p w14:paraId="7C90359D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365D48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349708B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13583B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3C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3A739C38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气象灾害</w:t>
            </w:r>
          </w:p>
        </w:tc>
        <w:tc>
          <w:tcPr>
            <w:tcW w:w="1062" w:type="pct"/>
            <w:vAlign w:val="center"/>
          </w:tcPr>
          <w:p w14:paraId="003CD58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大风（包括龙卷风）、台风；</w:t>
            </w:r>
          </w:p>
        </w:tc>
        <w:tc>
          <w:tcPr>
            <w:tcW w:w="932" w:type="pct"/>
            <w:vAlign w:val="center"/>
          </w:tcPr>
          <w:p w14:paraId="38D7827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EB3F4F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18C91CF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76681D6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64B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1554134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5574BC13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洪水、内涝、干旱；</w:t>
            </w:r>
          </w:p>
        </w:tc>
        <w:tc>
          <w:tcPr>
            <w:tcW w:w="932" w:type="pct"/>
            <w:vAlign w:val="center"/>
          </w:tcPr>
          <w:p w14:paraId="7A5FF59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E5DE079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02795F6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054D6C9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B24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09B68751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3A71D245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寒露风、冻害、雷暴、持续高温；</w:t>
            </w:r>
          </w:p>
        </w:tc>
        <w:tc>
          <w:tcPr>
            <w:tcW w:w="932" w:type="pct"/>
            <w:vAlign w:val="center"/>
          </w:tcPr>
          <w:p w14:paraId="3B9C7B9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D3D6AC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38362CDC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1163C26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3A0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05C8329A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生物灾害（包括生态灾害等）</w:t>
            </w:r>
          </w:p>
        </w:tc>
        <w:tc>
          <w:tcPr>
            <w:tcW w:w="1062" w:type="pct"/>
            <w:vAlign w:val="center"/>
          </w:tcPr>
          <w:p w14:paraId="6C49F996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病、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虫灾；</w:t>
            </w:r>
          </w:p>
        </w:tc>
        <w:tc>
          <w:tcPr>
            <w:tcW w:w="932" w:type="pct"/>
            <w:vAlign w:val="center"/>
          </w:tcPr>
          <w:p w14:paraId="6CF8DFCF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2AEECD4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2BC058C2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0D19D8DB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39B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42125433">
            <w:pPr>
              <w:pStyle w:val="24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54350A28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其他动物灾害（如鼠害、野猪）</w:t>
            </w:r>
          </w:p>
        </w:tc>
        <w:tc>
          <w:tcPr>
            <w:tcW w:w="932" w:type="pct"/>
            <w:vAlign w:val="center"/>
          </w:tcPr>
          <w:p w14:paraId="11D39460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CEFD34E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178A4C87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FA68DD1">
            <w:pPr>
              <w:pStyle w:val="24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A30B37E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  <w:highlight w:val="yellow"/>
        </w:rPr>
      </w:pPr>
      <w:r>
        <w:rPr>
          <w:szCs w:val="24"/>
        </w:rPr>
        <w:t>（6）本年度上述活动中未发现稀有和濒危物种，无其他基础设施建设，集运材活动和森林培育未对稀有和濒危物种、生境、生态系统、景观价值产生影响，对河道水体、水质和水量均未产生影响，见水质、土壤及森林管护与监测结果附表</w:t>
      </w:r>
    </w:p>
    <w:p w14:paraId="5962A11E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（7）本年度监测结果表明，</w:t>
      </w:r>
      <w:r>
        <w:rPr>
          <w:rFonts w:hint="eastAsia"/>
          <w:szCs w:val="24"/>
        </w:rPr>
        <w:t>木材</w:t>
      </w:r>
      <w:r>
        <w:rPr>
          <w:szCs w:val="24"/>
        </w:rPr>
        <w:t>的采伐和运输未对非木质林产品、环境价值产生负面影响，见森林管护与监测附表</w:t>
      </w:r>
    </w:p>
    <w:p w14:paraId="37CBEC84">
      <w:pPr>
        <w:pStyle w:val="9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（8）林地卫生与垃圾处理状况：本年度结合生产检查，共发现</w:t>
      </w:r>
      <w:r>
        <w:rPr>
          <w:rFonts w:hint="eastAsia"/>
          <w:szCs w:val="24"/>
        </w:rPr>
        <w:t>4</w:t>
      </w:r>
      <w:r>
        <w:rPr>
          <w:szCs w:val="24"/>
        </w:rPr>
        <w:t>处林地存在白色垃圾及废弃物未及时清理状况，经通知整改，均已得以清理，林地卫生状况良好。</w:t>
      </w:r>
    </w:p>
    <w:p w14:paraId="253D5E05">
      <w:pPr>
        <w:pStyle w:val="3"/>
      </w:pPr>
      <w:r>
        <w:rPr>
          <w:rFonts w:hint="eastAsia"/>
          <w:lang w:eastAsia="zh-CN"/>
        </w:rPr>
        <w:t>3</w:t>
      </w:r>
      <w:r>
        <w:t>.3 社会环境影响监测结果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9"/>
        <w:gridCol w:w="2325"/>
        <w:gridCol w:w="2325"/>
      </w:tblGrid>
      <w:tr w14:paraId="0C39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E4CA60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行为类型</w:t>
            </w:r>
          </w:p>
        </w:tc>
        <w:tc>
          <w:tcPr>
            <w:tcW w:w="1251" w:type="pct"/>
            <w:vAlign w:val="center"/>
          </w:tcPr>
          <w:p w14:paraId="1D8A4DE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有无发生</w:t>
            </w:r>
          </w:p>
        </w:tc>
        <w:tc>
          <w:tcPr>
            <w:tcW w:w="1249" w:type="pct"/>
            <w:vAlign w:val="center"/>
          </w:tcPr>
          <w:p w14:paraId="5DDC992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发生次数</w:t>
            </w:r>
          </w:p>
        </w:tc>
        <w:tc>
          <w:tcPr>
            <w:tcW w:w="1249" w:type="pct"/>
            <w:vAlign w:val="center"/>
          </w:tcPr>
          <w:p w14:paraId="72ED148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备注说明</w:t>
            </w:r>
          </w:p>
        </w:tc>
      </w:tr>
      <w:tr w14:paraId="2C99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1ABB619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非法或非授权行为</w:t>
            </w:r>
          </w:p>
        </w:tc>
        <w:tc>
          <w:tcPr>
            <w:tcW w:w="1251" w:type="pct"/>
            <w:vAlign w:val="center"/>
          </w:tcPr>
          <w:p w14:paraId="219C6AB3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08B6246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4E9E5E6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9C5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1197B98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违法违规违纪</w:t>
            </w:r>
          </w:p>
        </w:tc>
        <w:tc>
          <w:tcPr>
            <w:tcW w:w="1251" w:type="pct"/>
            <w:vAlign w:val="center"/>
          </w:tcPr>
          <w:p w14:paraId="04B61C49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5967C9A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7DAEE64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6040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7A89E25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争议和申诉、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投诉；</w:t>
            </w:r>
          </w:p>
          <w:p w14:paraId="16BD348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性骚扰和性别歧视</w:t>
            </w:r>
          </w:p>
        </w:tc>
        <w:tc>
          <w:tcPr>
            <w:tcW w:w="1251" w:type="pct"/>
            <w:vAlign w:val="center"/>
          </w:tcPr>
          <w:p w14:paraId="7394912E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25927AC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7F7C57C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027F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156EA7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工会活动</w:t>
            </w:r>
          </w:p>
        </w:tc>
        <w:tc>
          <w:tcPr>
            <w:tcW w:w="1251" w:type="pct"/>
            <w:vAlign w:val="center"/>
          </w:tcPr>
          <w:p w14:paraId="6E6CFFDD">
            <w:pPr>
              <w:pStyle w:val="24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66A0A31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249" w:type="pct"/>
            <w:vAlign w:val="center"/>
          </w:tcPr>
          <w:p w14:paraId="3B9C9EA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演讲比赛、乒乓球比赛、中秋团建、发放健康包等活动</w:t>
            </w:r>
          </w:p>
        </w:tc>
      </w:tr>
      <w:tr w14:paraId="4145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77C0E29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是否发生安全与健康事故？</w:t>
            </w:r>
          </w:p>
        </w:tc>
        <w:tc>
          <w:tcPr>
            <w:tcW w:w="1251" w:type="pct"/>
            <w:vAlign w:val="center"/>
          </w:tcPr>
          <w:p w14:paraId="3DC25124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62AFB42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099F59D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01A3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366A57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工人培训与劳动保护</w:t>
            </w:r>
          </w:p>
        </w:tc>
        <w:tc>
          <w:tcPr>
            <w:tcW w:w="1251" w:type="pct"/>
            <w:vAlign w:val="center"/>
          </w:tcPr>
          <w:p w14:paraId="33E7C12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5CE9714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4次、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38人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49" w:type="pct"/>
            <w:vAlign w:val="center"/>
          </w:tcPr>
          <w:p w14:paraId="02AB533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2次采伐安全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培训、2次FSC知识培训</w:t>
            </w:r>
          </w:p>
        </w:tc>
      </w:tr>
      <w:tr w14:paraId="34F2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931E8F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工资正常发放与否？</w:t>
            </w:r>
          </w:p>
        </w:tc>
        <w:tc>
          <w:tcPr>
            <w:tcW w:w="1251" w:type="pct"/>
            <w:vAlign w:val="center"/>
          </w:tcPr>
          <w:p w14:paraId="3AC3C1B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02EB5CB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1A511DD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64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CB8C15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是否有原住民存在？</w:t>
            </w:r>
          </w:p>
        </w:tc>
        <w:tc>
          <w:tcPr>
            <w:tcW w:w="1251" w:type="pct"/>
            <w:vAlign w:val="center"/>
          </w:tcPr>
          <w:p w14:paraId="36DED27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1D3D1C9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4C7E7BE9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0D7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816A91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特殊文化、生态、经济、宗教或精神意义的场所？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保护情况？</w:t>
            </w:r>
          </w:p>
        </w:tc>
        <w:tc>
          <w:tcPr>
            <w:tcW w:w="1251" w:type="pct"/>
            <w:vAlign w:val="center"/>
          </w:tcPr>
          <w:p w14:paraId="2860A94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F4BA453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</w:t>
            </w:r>
          </w:p>
          <w:p w14:paraId="33EBC438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良好、无异议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6D3576E">
            <w:pPr>
              <w:pStyle w:val="23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抱怨、投诉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24CE14E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11053BE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169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B3F833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是否利用当地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传统知识和知识产权？</w:t>
            </w:r>
          </w:p>
        </w:tc>
        <w:tc>
          <w:tcPr>
            <w:tcW w:w="1251" w:type="pct"/>
            <w:vAlign w:val="center"/>
          </w:tcPr>
          <w:p w14:paraId="3E9A311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C5B3F10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138F299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如有：有偿使用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63C864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无偿使用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0AF984D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FE7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7F4C71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有无上交地方利税？</w:t>
            </w:r>
          </w:p>
        </w:tc>
        <w:tc>
          <w:tcPr>
            <w:tcW w:w="1251" w:type="pct"/>
            <w:vAlign w:val="center"/>
          </w:tcPr>
          <w:p w14:paraId="3486CFB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32DA895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04D30EB2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A2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E0530BD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木材实际生产量与计划生产量孰大？</w:t>
            </w:r>
          </w:p>
        </w:tc>
        <w:tc>
          <w:tcPr>
            <w:tcW w:w="1251" w:type="pct"/>
            <w:vAlign w:val="center"/>
          </w:tcPr>
          <w:p w14:paraId="082BB5C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实际生产量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FE86098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计划生产量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245463F1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计划生产量</w:t>
            </w:r>
          </w:p>
          <w:p w14:paraId="60CE5287">
            <w:pPr>
              <w:pStyle w:val="23"/>
              <w:spacing w:line="240" w:lineRule="auto"/>
              <w:ind w:left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1.1万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640D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30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247EAFA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提供当地就业机会</w:t>
            </w:r>
          </w:p>
        </w:tc>
        <w:tc>
          <w:tcPr>
            <w:tcW w:w="1251" w:type="pct"/>
            <w:vAlign w:val="center"/>
          </w:tcPr>
          <w:p w14:paraId="3C0E44C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自行生产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A7226F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外委生产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584EB2C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50-100人次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E2DEB6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100-200人次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2AC2669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200人次以上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414A3DC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881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59CB257E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木材供给就地加工情部</w:t>
            </w:r>
          </w:p>
        </w:tc>
        <w:tc>
          <w:tcPr>
            <w:tcW w:w="1251" w:type="pct"/>
            <w:vAlign w:val="center"/>
          </w:tcPr>
          <w:p w14:paraId="616A481C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全部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55D453F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部分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6364B05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0BE8BD16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AAAA64B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超过80%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FBA790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50%-80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FC16C57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低于50%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2A661003">
            <w:pPr>
              <w:pStyle w:val="23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789F31E7">
      <w:pPr>
        <w:pStyle w:val="9"/>
        <w:widowControl/>
        <w:numPr>
          <w:ilvl w:val="0"/>
          <w:numId w:val="4"/>
        </w:numPr>
        <w:shd w:val="clear" w:color="auto" w:fill="FFFFFF"/>
        <w:spacing w:beforeAutospacing="0" w:afterAutospacing="0"/>
        <w:ind w:firstLine="480"/>
        <w:rPr>
          <w:szCs w:val="24"/>
        </w:rPr>
      </w:pPr>
      <w:r>
        <w:rPr>
          <w:szCs w:val="24"/>
        </w:rPr>
        <w:t>水质、水量监测结果</w:t>
      </w:r>
    </w:p>
    <w:p w14:paraId="0E4A5F0F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rFonts w:hint="eastAsia"/>
          <w:snapToGrid w:val="0"/>
          <w:color w:val="000000"/>
          <w:szCs w:val="24"/>
          <w:lang w:bidi="ar"/>
        </w:rPr>
        <w:t>本年度生产经营活动山场附近均无溪流、河流、居民饮用水源地，故本年度不进行水质监测。</w:t>
      </w:r>
    </w:p>
    <w:p w14:paraId="562D8AE7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附表</w:t>
      </w:r>
      <w:r>
        <w:rPr>
          <w:rFonts w:hint="eastAsia"/>
          <w:szCs w:val="24"/>
        </w:rPr>
        <w:t>1</w:t>
      </w:r>
      <w:r>
        <w:rPr>
          <w:szCs w:val="24"/>
        </w:rPr>
        <w:t>：土壤监测结果分析表</w:t>
      </w:r>
    </w:p>
    <w:p w14:paraId="692997FB">
      <w:pPr>
        <w:pStyle w:val="9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  <w:sectPr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  <w:r>
        <w:rPr>
          <w:szCs w:val="24"/>
        </w:rPr>
        <w:t>附表</w:t>
      </w:r>
      <w:r>
        <w:rPr>
          <w:rFonts w:hint="eastAsia"/>
          <w:szCs w:val="24"/>
        </w:rPr>
        <w:t>2</w:t>
      </w:r>
      <w:r>
        <w:rPr>
          <w:szCs w:val="24"/>
        </w:rPr>
        <w:t>：野生动植物与非木质林产品监测表</w:t>
      </w:r>
    </w:p>
    <w:p w14:paraId="44EA2795">
      <w:pPr>
        <w:spacing w:line="540" w:lineRule="exact"/>
        <w:jc w:val="center"/>
        <w:rPr>
          <w:b/>
          <w:bCs/>
          <w:lang w:val="en-US" w:eastAsia="zh-CN"/>
        </w:rPr>
      </w:pPr>
      <w:r>
        <w:rPr>
          <w:b/>
          <w:bCs/>
          <w:lang w:eastAsia="zh-CN"/>
        </w:rPr>
        <w:t>表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  <w:lang w:eastAsia="zh-CN"/>
        </w:rPr>
        <w:t xml:space="preserve"> 土壤</w:t>
      </w:r>
      <w:r>
        <w:rPr>
          <w:b/>
          <w:bCs/>
          <w:lang w:val="en-US" w:eastAsia="zh-CN"/>
        </w:rPr>
        <w:t>监测</w:t>
      </w:r>
      <w:r>
        <w:rPr>
          <w:b/>
          <w:bCs/>
          <w:lang w:eastAsia="zh-CN"/>
        </w:rPr>
        <w:t>分析表（</w:t>
      </w:r>
      <w:r>
        <w:rPr>
          <w:b/>
          <w:bCs/>
          <w:lang w:val="en-US" w:eastAsia="zh-CN"/>
        </w:rPr>
        <w:t>认证首年与施肥后5年认证有效周期内至少检测一次）</w:t>
      </w:r>
    </w:p>
    <w:p w14:paraId="65FD6913">
      <w:pPr>
        <w:spacing w:line="540" w:lineRule="exact"/>
        <w:jc w:val="center"/>
        <w:rPr>
          <w:b/>
          <w:bCs/>
          <w:lang w:val="en-US" w:eastAsia="zh-CN"/>
        </w:rPr>
      </w:pPr>
    </w:p>
    <w:tbl>
      <w:tblPr>
        <w:tblStyle w:val="11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12"/>
        <w:gridCol w:w="1104"/>
        <w:gridCol w:w="1231"/>
        <w:gridCol w:w="1058"/>
        <w:gridCol w:w="848"/>
        <w:gridCol w:w="803"/>
        <w:gridCol w:w="823"/>
        <w:gridCol w:w="1070"/>
        <w:gridCol w:w="1297"/>
        <w:gridCol w:w="1107"/>
        <w:gridCol w:w="1246"/>
        <w:gridCol w:w="1248"/>
      </w:tblGrid>
      <w:tr w14:paraId="1728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7A7C68C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F6CF7C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地点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1B136F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林班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E65113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小班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356AC3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坡向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6DE5FF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坡度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23C8CA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土层 (cm)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A8E219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pH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E66C4C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容重(g/cm3)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6869F2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含水量（g/kg）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CFE707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碱解氮(mg/kg)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B4A20E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速效磷</w:t>
            </w:r>
          </w:p>
          <w:p w14:paraId="7F89F36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(mg/kg)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E6580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highlight w:val="none"/>
                <w:lang w:val="en-US" w:eastAsia="zh-CN"/>
              </w:rPr>
              <w:t>速效钾(mg/kg)</w:t>
            </w:r>
          </w:p>
        </w:tc>
      </w:tr>
      <w:tr w14:paraId="66E8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3DC19ACF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BA30031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金泉村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653C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007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2D5379F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010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4A7E46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西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43E134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平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958AD7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14F7E8A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7.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ADBEAF3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1.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04</w:t>
            </w:r>
            <w:r>
              <w:rPr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C7061A1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372.26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B856D1A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1.28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2FF7C0A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236.47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E4613D7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20.15</w:t>
            </w:r>
            <w:r>
              <w:rPr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44FD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3D9A251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33" w:type="pct"/>
            <w:shd w:val="clear" w:color="auto" w:fill="auto"/>
          </w:tcPr>
          <w:p w14:paraId="6F8897F5">
            <w:pPr>
              <w:spacing w:line="440" w:lineRule="exact"/>
              <w:jc w:val="center"/>
              <w:rPr>
                <w:rFonts w:hint="eastAsia" w:ascii="宋体" w:hAnsi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金泉村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A2D58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007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033BD7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020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91EFA6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西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B91231F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陡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AB33871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E2ECF12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6.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24C173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0.98</w:t>
            </w:r>
            <w:r>
              <w:rPr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D19A5C0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368.21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30FB1D5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.29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2C98DD2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228.93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B1B515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22.99</w:t>
            </w:r>
          </w:p>
        </w:tc>
      </w:tr>
      <w:tr w14:paraId="6472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F06393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33" w:type="pct"/>
            <w:shd w:val="clear" w:color="auto" w:fill="auto"/>
          </w:tcPr>
          <w:p w14:paraId="6E48FA26">
            <w:pPr>
              <w:spacing w:line="440" w:lineRule="exact"/>
              <w:jc w:val="center"/>
              <w:rPr>
                <w:rFonts w:hint="eastAsia" w:ascii="宋体" w:hAnsi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金泉村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99AB94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007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F6A60B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030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4226A4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东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B269EC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平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FDA6CBC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0-10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00B217D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7.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A7AE5C0"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 xml:space="preserve">1.02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7199475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386.97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3490C75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1.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294D2E7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241.17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528A11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21.38</w:t>
            </w:r>
          </w:p>
        </w:tc>
      </w:tr>
    </w:tbl>
    <w:p w14:paraId="1D6617A9">
      <w:pPr>
        <w:rPr>
          <w:b/>
          <w:bCs/>
        </w:rPr>
      </w:pPr>
      <w:r>
        <w:rPr>
          <w:b/>
          <w:bCs/>
        </w:rPr>
        <w:br w:type="page"/>
      </w:r>
    </w:p>
    <w:p w14:paraId="6FB530C6">
      <w:pPr>
        <w:pStyle w:val="6"/>
        <w:keepNext/>
        <w:spacing w:before="156" w:after="156" w:line="540" w:lineRule="exact"/>
        <w:jc w:val="center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森林管护与监测表</w:t>
      </w:r>
    </w:p>
    <w:p w14:paraId="1FE225B3">
      <w:pPr>
        <w:spacing w:line="240" w:lineRule="auto"/>
        <w:rPr>
          <w:b/>
          <w:bCs/>
        </w:rPr>
      </w:pPr>
    </w:p>
    <w:tbl>
      <w:tblPr>
        <w:tblStyle w:val="11"/>
        <w:tblpPr w:leftFromText="180" w:rightFromText="180" w:vertAnchor="page" w:horzAnchor="page" w:tblpX="1330" w:tblpY="243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647"/>
        <w:gridCol w:w="1029"/>
        <w:gridCol w:w="1057"/>
        <w:gridCol w:w="899"/>
        <w:gridCol w:w="995"/>
        <w:gridCol w:w="1006"/>
        <w:gridCol w:w="995"/>
        <w:gridCol w:w="1006"/>
        <w:gridCol w:w="884"/>
        <w:gridCol w:w="751"/>
        <w:gridCol w:w="955"/>
        <w:gridCol w:w="853"/>
        <w:gridCol w:w="1054"/>
      </w:tblGrid>
      <w:tr w14:paraId="768A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E79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 w:eastAsia="zh-CN"/>
              </w:rPr>
              <w:t>季（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月）份</w:t>
            </w:r>
          </w:p>
        </w:tc>
        <w:tc>
          <w:tcPr>
            <w:tcW w:w="5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DF93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护林巡山报告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汇总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10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F78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自然灾害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1F47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病虫害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550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森林保护</w:t>
            </w:r>
          </w:p>
        </w:tc>
        <w:tc>
          <w:tcPr>
            <w:tcW w:w="5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494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野生动物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C4E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非木质林产品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1A8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51FA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31B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2D4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A8A9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风折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093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溜方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（处）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CD4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F4F9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枯死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4E8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虫害</w:t>
            </w:r>
          </w:p>
          <w:p w14:paraId="1B18F41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C9A9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盗伐</w:t>
            </w:r>
          </w:p>
          <w:p w14:paraId="651E7E8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（株）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948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破坏</w:t>
            </w:r>
          </w:p>
          <w:p w14:paraId="26E7738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（处）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7DFB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32B6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B459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种类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6D9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产量</w:t>
            </w:r>
            <w:r>
              <w:rPr>
                <w:b/>
                <w:bCs/>
                <w:color w:val="000000"/>
                <w:sz w:val="21"/>
                <w:szCs w:val="21"/>
                <w:lang w:eastAsia="zh-CN"/>
              </w:rPr>
              <w:t>（斤）</w:t>
            </w: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3DBE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3B8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02A6">
            <w:pPr>
              <w:pStyle w:val="27"/>
              <w:spacing w:before="73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A552">
            <w:pPr>
              <w:pStyle w:val="27"/>
              <w:spacing w:before="73" w:line="18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pacing w:val="-7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589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E88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428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4E9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F2B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E35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FA6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2E3D">
            <w:pPr>
              <w:pStyle w:val="27"/>
              <w:spacing w:before="34" w:line="20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3"/>
                <w:sz w:val="21"/>
                <w:szCs w:val="21"/>
                <w:highlight w:val="none"/>
              </w:rPr>
              <w:t>野猪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AD84">
            <w:pPr>
              <w:pStyle w:val="27"/>
              <w:spacing w:before="74" w:line="177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B854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冬笋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45FB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val="en-US" w:eastAsia="zh-CN" w:bidi="ar"/>
              </w:rPr>
              <w:t>90</w:t>
            </w: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0E3A">
            <w:pPr>
              <w:pStyle w:val="27"/>
              <w:spacing w:before="74" w:line="177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F8A5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3ED2">
            <w:pPr>
              <w:pStyle w:val="27"/>
              <w:spacing w:before="69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950F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57B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9E3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077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3C9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DF2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7D4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C179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9C48">
            <w:pPr>
              <w:pStyle w:val="27"/>
              <w:spacing w:before="29" w:line="21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C001">
            <w:pPr>
              <w:pStyle w:val="27"/>
              <w:spacing w:before="69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A138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冬笋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955F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75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94B8">
            <w:pPr>
              <w:pStyle w:val="27"/>
              <w:spacing w:before="69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9AA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C662">
            <w:pPr>
              <w:pStyle w:val="27"/>
              <w:spacing w:before="74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6FC8">
            <w:pPr>
              <w:pStyle w:val="27"/>
              <w:spacing w:before="78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1E7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216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75F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6B0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80D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4B9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1F3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2968">
            <w:pPr>
              <w:pStyle w:val="27"/>
              <w:spacing w:before="34" w:line="21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737D">
            <w:pPr>
              <w:pStyle w:val="27"/>
              <w:spacing w:before="75" w:line="180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C103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3" w:beforeAutospacing="0" w:afterAutospacing="0" w:line="220" w:lineRule="auto"/>
              <w:ind w:left="142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3"/>
                <w:sz w:val="21"/>
                <w:szCs w:val="21"/>
                <w:highlight w:val="none"/>
                <w:lang w:bidi="ar"/>
              </w:rPr>
              <w:t>苦笋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F6A6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72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105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8C32">
            <w:pPr>
              <w:pStyle w:val="27"/>
              <w:spacing w:before="75" w:line="180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05B9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9AA8">
            <w:pPr>
              <w:pStyle w:val="27"/>
              <w:spacing w:before="74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ECE4">
            <w:pPr>
              <w:pStyle w:val="27"/>
              <w:spacing w:before="77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228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5A6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6B5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2C5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6CB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ABE0">
            <w:pPr>
              <w:widowControl/>
              <w:tabs>
                <w:tab w:val="left" w:pos="309"/>
              </w:tabs>
              <w:kinsoku w:val="0"/>
              <w:autoSpaceDE w:val="0"/>
              <w:autoSpaceDN w:val="0"/>
              <w:snapToGrid w:val="0"/>
              <w:jc w:val="left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FA3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3261">
            <w:pPr>
              <w:pStyle w:val="27"/>
              <w:spacing w:before="34" w:line="21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5"/>
                <w:sz w:val="21"/>
                <w:szCs w:val="21"/>
                <w:highlight w:val="none"/>
              </w:rPr>
              <w:t>画眉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BD10">
            <w:pPr>
              <w:pStyle w:val="27"/>
              <w:spacing w:before="74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D709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18" w:lineRule="auto"/>
              <w:ind w:left="140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3"/>
                <w:sz w:val="21"/>
                <w:szCs w:val="21"/>
                <w:highlight w:val="none"/>
                <w:lang w:bidi="ar"/>
              </w:rPr>
              <w:t>春笋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AE26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74" w:beforeAutospacing="0" w:afterAutospacing="0" w:line="208" w:lineRule="auto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val="en-US" w:eastAsia="zh-CN" w:bidi="ar"/>
              </w:rPr>
              <w:t>290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4C19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EAB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D729">
            <w:pPr>
              <w:pStyle w:val="27"/>
              <w:spacing w:before="77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038E">
            <w:pPr>
              <w:pStyle w:val="27"/>
              <w:spacing w:before="78" w:line="172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78B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D89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09D9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4CA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33D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8D0B">
            <w:pPr>
              <w:pStyle w:val="27"/>
              <w:spacing w:before="74" w:line="177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EB4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2151">
            <w:pPr>
              <w:pStyle w:val="27"/>
              <w:spacing w:before="35" w:line="20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highlight w:val="none"/>
              </w:rPr>
              <w:t>山麂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87D1">
            <w:pPr>
              <w:pStyle w:val="27"/>
              <w:spacing w:before="75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DA1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281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ABC9">
            <w:pPr>
              <w:pStyle w:val="27"/>
              <w:spacing w:before="75" w:line="175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260A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7C7C">
            <w:pPr>
              <w:pStyle w:val="27"/>
              <w:spacing w:before="78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1474">
            <w:pPr>
              <w:pStyle w:val="27"/>
              <w:spacing w:before="75" w:line="175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66A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0CE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4C4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B91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F7B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5F9F">
            <w:pPr>
              <w:pStyle w:val="27"/>
              <w:spacing w:before="68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CD6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7985">
            <w:pPr>
              <w:pStyle w:val="27"/>
              <w:spacing w:before="38" w:line="20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FF3D">
            <w:pPr>
              <w:pStyle w:val="27"/>
              <w:spacing w:before="78" w:line="175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395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EF9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5B07">
            <w:pPr>
              <w:pStyle w:val="27"/>
              <w:spacing w:before="78" w:line="175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701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46CD">
            <w:pPr>
              <w:pStyle w:val="27"/>
              <w:spacing w:before="78" w:line="172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300D">
            <w:pPr>
              <w:pStyle w:val="27"/>
              <w:spacing w:before="77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BAD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FA7E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020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322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C48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40A6">
            <w:pPr>
              <w:pStyle w:val="27"/>
              <w:spacing w:before="74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3798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B84C">
            <w:pPr>
              <w:pStyle w:val="27"/>
              <w:spacing w:before="35" w:line="20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  <w:highlight w:val="none"/>
              </w:rPr>
              <w:t>山麂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E0D9">
            <w:pPr>
              <w:pStyle w:val="27"/>
              <w:spacing w:before="75" w:line="175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E1F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412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BC69">
            <w:pPr>
              <w:pStyle w:val="27"/>
              <w:spacing w:before="75" w:line="175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B50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B90E">
            <w:pPr>
              <w:pStyle w:val="27"/>
              <w:spacing w:before="77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23E0">
            <w:pPr>
              <w:pStyle w:val="27"/>
              <w:spacing w:before="74" w:line="177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3CCA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B76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6E1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604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197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8C4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23D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366E">
            <w:pPr>
              <w:pStyle w:val="27"/>
              <w:spacing w:before="38" w:line="20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EFD4">
            <w:pPr>
              <w:pStyle w:val="27"/>
              <w:spacing w:before="75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4694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6" w:beforeAutospacing="0" w:afterAutospacing="0" w:line="218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4"/>
                <w:sz w:val="21"/>
                <w:szCs w:val="21"/>
                <w:highlight w:val="none"/>
                <w:lang w:bidi="ar"/>
              </w:rPr>
              <w:t>红菇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B50A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6" w:beforeAutospacing="0" w:afterAutospacing="0" w:line="218" w:lineRule="auto"/>
              <w:ind w:left="172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eastAsia"/>
                <w:color w:val="000000"/>
                <w:spacing w:val="-10"/>
                <w:sz w:val="21"/>
                <w:szCs w:val="21"/>
                <w:highlight w:val="none"/>
                <w:lang w:bidi="ar"/>
              </w:rPr>
              <w:t>斤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484C">
            <w:pPr>
              <w:pStyle w:val="27"/>
              <w:spacing w:before="75" w:line="180" w:lineRule="auto"/>
              <w:ind w:left="416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1F4CE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4E53">
            <w:pPr>
              <w:pStyle w:val="27"/>
              <w:spacing w:before="77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AD1D">
            <w:pPr>
              <w:pStyle w:val="27"/>
              <w:spacing w:before="68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C51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C539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63F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116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080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73E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063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4193">
            <w:pPr>
              <w:pStyle w:val="27"/>
              <w:spacing w:before="36" w:line="206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D935">
            <w:pPr>
              <w:pStyle w:val="27"/>
              <w:spacing w:before="75" w:line="180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5B5F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876C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34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0D13">
            <w:pPr>
              <w:pStyle w:val="27"/>
              <w:spacing w:before="75" w:line="180" w:lineRule="auto"/>
              <w:ind w:left="403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626DE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0588">
            <w:pPr>
              <w:pStyle w:val="27"/>
              <w:spacing w:before="77" w:line="175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9524">
            <w:pPr>
              <w:pStyle w:val="27"/>
              <w:spacing w:before="74" w:line="18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665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145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3FF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824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0CAF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C6A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68F6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4BD2">
            <w:pPr>
              <w:pStyle w:val="27"/>
              <w:spacing w:before="34" w:line="21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12"/>
                <w:sz w:val="21"/>
                <w:szCs w:val="21"/>
                <w:highlight w:val="none"/>
              </w:rPr>
              <w:t>白鹇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9B43">
            <w:pPr>
              <w:pStyle w:val="27"/>
              <w:spacing w:before="74" w:line="18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6825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D077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EBF4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493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A8F2">
            <w:pPr>
              <w:pStyle w:val="27"/>
              <w:spacing w:before="77" w:line="175" w:lineRule="auto"/>
              <w:jc w:val="center"/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7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ACBD">
            <w:pPr>
              <w:pStyle w:val="27"/>
              <w:spacing w:before="78" w:line="172" w:lineRule="auto"/>
              <w:jc w:val="center"/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5F0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6F6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C3C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44DE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F1E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A95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BB2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A5D8">
            <w:pPr>
              <w:pStyle w:val="27"/>
              <w:spacing w:before="34" w:line="218" w:lineRule="auto"/>
              <w:jc w:val="center"/>
              <w:rPr>
                <w:rFonts w:hint="default" w:ascii="Times New Roman" w:hAnsi="Times New Roman"/>
                <w:spacing w:val="-12"/>
                <w:sz w:val="21"/>
                <w:szCs w:val="21"/>
                <w:highlight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0680">
            <w:pPr>
              <w:pStyle w:val="27"/>
              <w:spacing w:before="74" w:line="180" w:lineRule="auto"/>
              <w:jc w:val="center"/>
              <w:rPr>
                <w:rFonts w:hint="default" w:ascii="Times New Roman" w:hAnsi="Times New Roman"/>
                <w:sz w:val="21"/>
                <w:szCs w:val="21"/>
                <w:highlight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C3BB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5273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D49C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7910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6338">
            <w:pPr>
              <w:pStyle w:val="27"/>
              <w:spacing w:before="77" w:line="175" w:lineRule="auto"/>
              <w:jc w:val="center"/>
              <w:rPr>
                <w:rFonts w:hint="default" w:ascii="Times New Roman" w:hAnsi="Times New Roman"/>
                <w:spacing w:val="-7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7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9F4C">
            <w:pPr>
              <w:pStyle w:val="27"/>
              <w:spacing w:before="78" w:line="172" w:lineRule="auto"/>
              <w:jc w:val="center"/>
              <w:rPr>
                <w:rFonts w:hint="default" w:ascii="Times New Roman" w:hAnsi="Times New Roman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096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A7F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AE6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27E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3FFC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96B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EBB2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55ED">
            <w:pPr>
              <w:pStyle w:val="27"/>
              <w:spacing w:before="34" w:line="218" w:lineRule="auto"/>
              <w:jc w:val="center"/>
              <w:rPr>
                <w:rFonts w:hint="default" w:ascii="Times New Roman" w:hAnsi="Times New Roman"/>
                <w:spacing w:val="-12"/>
                <w:sz w:val="21"/>
                <w:szCs w:val="21"/>
                <w:highlight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91DE">
            <w:pPr>
              <w:pStyle w:val="27"/>
              <w:spacing w:before="74" w:line="180" w:lineRule="auto"/>
              <w:jc w:val="center"/>
              <w:rPr>
                <w:rFonts w:hint="default" w:ascii="Times New Roman" w:hAnsi="Times New Roman"/>
                <w:sz w:val="21"/>
                <w:szCs w:val="21"/>
                <w:highlight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A0A4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29" w:beforeAutospacing="0" w:afterAutospacing="0" w:line="220" w:lineRule="auto"/>
              <w:ind w:left="147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3217">
            <w:pPr>
              <w:pStyle w:val="9"/>
              <w:widowControl/>
              <w:kinsoku w:val="0"/>
              <w:autoSpaceDE w:val="0"/>
              <w:autoSpaceDN w:val="0"/>
              <w:snapToGrid w:val="0"/>
              <w:spacing w:before="68" w:beforeAutospacing="0" w:afterAutospacing="0" w:line="208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90BC">
            <w:pPr>
              <w:pStyle w:val="27"/>
              <w:spacing w:before="74" w:line="180" w:lineRule="auto"/>
              <w:ind w:left="401"/>
              <w:jc w:val="both"/>
              <w:rPr>
                <w:sz w:val="21"/>
                <w:szCs w:val="21"/>
                <w:highlight w:val="none"/>
              </w:rPr>
            </w:pPr>
          </w:p>
        </w:tc>
      </w:tr>
      <w:tr w14:paraId="519C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6CF5">
            <w:pPr>
              <w:pStyle w:val="27"/>
              <w:spacing w:before="39" w:line="208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spacing w:val="-3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7FF4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B7B1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ECE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C62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07B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60BD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2DA7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247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0AC0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B7A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Arial"/>
                <w:color w:val="00000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0A03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E3D5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7C2B">
            <w:pPr>
              <w:widowControl/>
              <w:kinsoku w:val="0"/>
              <w:autoSpaceDE w:val="0"/>
              <w:autoSpaceDN w:val="0"/>
              <w:snapToGrid w:val="0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319339CF">
      <w:pPr>
        <w:rPr>
          <w:b/>
          <w:bCs/>
        </w:rPr>
      </w:pPr>
    </w:p>
    <w:p w14:paraId="1097BA1E">
      <w:pPr>
        <w:jc w:val="right"/>
        <w:rPr>
          <w:sz w:val="21"/>
          <w:szCs w:val="21"/>
          <w:lang w:val="en-US" w:eastAsia="zh-CN"/>
        </w:rPr>
      </w:pPr>
      <w:r>
        <w:rPr>
          <w:sz w:val="21"/>
          <w:szCs w:val="21"/>
        </w:rPr>
        <w:t>填报时间：20</w:t>
      </w:r>
      <w:r>
        <w:rPr>
          <w:rFonts w:hint="eastAsia"/>
          <w:sz w:val="21"/>
          <w:szCs w:val="21"/>
          <w:lang w:val="en-US" w:eastAsia="zh-CN"/>
        </w:rPr>
        <w:t>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10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 xml:space="preserve"> 21 </w:t>
      </w:r>
      <w:r>
        <w:rPr>
          <w:sz w:val="21"/>
          <w:szCs w:val="21"/>
        </w:rPr>
        <w:t>日</w:t>
      </w:r>
    </w:p>
    <w:sectPr>
      <w:pgSz w:w="16838" w:h="11906" w:orient="landscape"/>
      <w:pgMar w:top="1406" w:right="1440" w:bottom="1406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ingsoft UE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E09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F3ED9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4460"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C1052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F061C">
    <w:pPr>
      <w:pStyle w:val="8"/>
      <w:ind w:firstLine="360"/>
      <w:rPr>
        <w:lang w:eastAsia="zh-CN"/>
      </w:rPr>
    </w:pPr>
  </w:p>
  <w:p w14:paraId="60F1A9A9">
    <w:pPr>
      <w:pStyle w:val="8"/>
      <w:ind w:firstLine="360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5BB05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A6A93">
    <w:pPr>
      <w:pStyle w:val="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87AD7">
    <w:pPr>
      <w:pStyle w:val="8"/>
      <w:ind w:firstLine="360"/>
      <w:rPr>
        <w:lang w:eastAsia="zh-CN"/>
      </w:rPr>
    </w:pPr>
  </w:p>
  <w:p w14:paraId="61881474">
    <w:pPr>
      <w:pStyle w:val="8"/>
      <w:ind w:firstLine="360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45479"/>
    <w:multiLevelType w:val="singleLevel"/>
    <w:tmpl w:val="06245479"/>
    <w:lvl w:ilvl="0" w:tentative="0">
      <w:start w:val="9"/>
      <w:numFmt w:val="decimal"/>
      <w:suff w:val="nothing"/>
      <w:lvlText w:val="（%1）"/>
      <w:lvlJc w:val="left"/>
    </w:lvl>
  </w:abstractNum>
  <w:abstractNum w:abstractNumId="1">
    <w:nsid w:val="106C3D3D"/>
    <w:multiLevelType w:val="multilevel"/>
    <w:tmpl w:val="106C3D3D"/>
    <w:lvl w:ilvl="0" w:tentative="0">
      <w:start w:val="1"/>
      <w:numFmt w:val="lowerRoman"/>
      <w:pStyle w:val="24"/>
      <w:lvlText w:val="%1."/>
      <w:lvlJc w:val="righ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00" w:hanging="720"/>
      </w:pPr>
      <w:rPr>
        <w:rFonts w:hint="default"/>
      </w:rPr>
    </w:lvl>
    <w:lvl w:ilvl="3" w:tentative="0">
      <w:start w:val="1"/>
      <w:numFmt w:val="lowerRoman"/>
      <w:lvlText w:val="%4."/>
      <w:lvlJc w:val="right"/>
      <w:pPr>
        <w:ind w:left="3390" w:hanging="87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35E9"/>
    <w:multiLevelType w:val="singleLevel"/>
    <w:tmpl w:val="17C635E9"/>
    <w:lvl w:ilvl="0" w:tentative="0">
      <w:start w:val="9"/>
      <w:numFmt w:val="decimal"/>
      <w:suff w:val="nothing"/>
      <w:lvlText w:val="（%1）"/>
      <w:lvlJc w:val="left"/>
    </w:lvl>
  </w:abstractNum>
  <w:abstractNum w:abstractNumId="3">
    <w:nsid w:val="29B7FD15"/>
    <w:multiLevelType w:val="multilevel"/>
    <w:tmpl w:val="29B7FD15"/>
    <w:lvl w:ilvl="0" w:tentative="0">
      <w:start w:val="9"/>
      <w:numFmt w:val="decimal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AC"/>
    <w:rsid w:val="000C6F7D"/>
    <w:rsid w:val="00124079"/>
    <w:rsid w:val="00373202"/>
    <w:rsid w:val="00510106"/>
    <w:rsid w:val="006579AC"/>
    <w:rsid w:val="006B2217"/>
    <w:rsid w:val="00757D72"/>
    <w:rsid w:val="007F24D2"/>
    <w:rsid w:val="007F6EDD"/>
    <w:rsid w:val="009257B8"/>
    <w:rsid w:val="00A22984"/>
    <w:rsid w:val="00AC28F3"/>
    <w:rsid w:val="00B82012"/>
    <w:rsid w:val="00DE76DF"/>
    <w:rsid w:val="00FA2EA2"/>
    <w:rsid w:val="00FA6CBD"/>
    <w:rsid w:val="12031173"/>
    <w:rsid w:val="166C4528"/>
    <w:rsid w:val="1D024523"/>
    <w:rsid w:val="311C1EE1"/>
    <w:rsid w:val="3EB319E4"/>
    <w:rsid w:val="41AC1F60"/>
    <w:rsid w:val="5AB440DB"/>
    <w:rsid w:val="7C00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2"/>
      <w:lang w:val="de-DE" w:eastAsia="de-DE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outlineLvl w:val="3"/>
    </w:pPr>
    <w:rPr>
      <w:rFonts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lang w:val="en-US" w:eastAsia="zh-CN"/>
    </w:rPr>
  </w:style>
  <w:style w:type="paragraph" w:styleId="10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新"/>
    <w:basedOn w:val="1"/>
    <w:link w:val="15"/>
    <w:autoRedefine/>
    <w:qFormat/>
    <w:uiPriority w:val="0"/>
    <w:pPr>
      <w:spacing w:before="50" w:beforeLines="50" w:after="50" w:afterLines="50"/>
    </w:pPr>
    <w:rPr>
      <w:szCs w:val="24"/>
    </w:rPr>
  </w:style>
  <w:style w:type="character" w:customStyle="1" w:styleId="15">
    <w:name w:val="正文新 字符"/>
    <w:basedOn w:val="13"/>
    <w:link w:val="14"/>
    <w:qFormat/>
    <w:uiPriority w:val="0"/>
    <w:rPr>
      <w:sz w:val="24"/>
      <w:szCs w:val="24"/>
    </w:rPr>
  </w:style>
  <w:style w:type="character" w:customStyle="1" w:styleId="16">
    <w:name w:val="标题 字符"/>
    <w:basedOn w:val="13"/>
    <w:link w:val="10"/>
    <w:qFormat/>
    <w:uiPriority w:val="0"/>
    <w:rPr>
      <w:rFonts w:ascii="Times New Roman" w:hAnsi="Times New Roman" w:eastAsia="宋体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标题 4 字符"/>
    <w:basedOn w:val="13"/>
    <w:link w:val="5"/>
    <w:qFormat/>
    <w:uiPriority w:val="9"/>
    <w:rPr>
      <w:rFonts w:ascii="Times New Roman" w:hAnsi="Times New Roman" w:eastAsia="宋体" w:cstheme="majorBidi"/>
      <w:b/>
      <w:bCs/>
      <w:sz w:val="28"/>
      <w:szCs w:val="28"/>
    </w:rPr>
  </w:style>
  <w:style w:type="character" w:customStyle="1" w:styleId="18">
    <w:name w:val="标题 3 字符"/>
    <w:basedOn w:val="13"/>
    <w:link w:val="4"/>
    <w:qFormat/>
    <w:uiPriority w:val="9"/>
    <w:rPr>
      <w:rFonts w:ascii="Times New Roman" w:hAnsi="Times New Roman" w:eastAsia="宋体"/>
      <w:b/>
      <w:bCs/>
      <w:sz w:val="30"/>
      <w:szCs w:val="32"/>
    </w:rPr>
  </w:style>
  <w:style w:type="character" w:customStyle="1" w:styleId="19">
    <w:name w:val="标题 1 字符"/>
    <w:basedOn w:val="13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13"/>
    <w:link w:val="3"/>
    <w:qFormat/>
    <w:uiPriority w:val="0"/>
    <w:rPr>
      <w:rFonts w:ascii="Times New Roman" w:hAnsi="Times New Roman" w:eastAsia="宋体" w:cstheme="majorBidi"/>
      <w:b/>
      <w:bCs/>
      <w:sz w:val="32"/>
      <w:szCs w:val="32"/>
    </w:rPr>
  </w:style>
  <w:style w:type="character" w:customStyle="1" w:styleId="21">
    <w:name w:val="页眉 字符"/>
    <w:basedOn w:val="13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rFonts w:ascii="Times New Roman" w:hAnsi="Times New Roman" w:eastAsia="宋体"/>
      <w:sz w:val="18"/>
      <w:szCs w:val="18"/>
    </w:rPr>
  </w:style>
  <w:style w:type="paragraph" w:styleId="23">
    <w:name w:val="No Spacing"/>
    <w:qFormat/>
    <w:uiPriority w:val="0"/>
    <w:pPr>
      <w:widowControl w:val="0"/>
      <w:adjustRightInd w:val="0"/>
      <w:spacing w:before="120" w:after="120" w:line="360" w:lineRule="atLeast"/>
      <w:ind w:left="360"/>
      <w:jc w:val="both"/>
      <w:textAlignment w:val="baseline"/>
    </w:pPr>
    <w:rPr>
      <w:rFonts w:ascii="Arial" w:hAnsi="Arial" w:cs="Times New Roman" w:eastAsiaTheme="minorHAnsi"/>
      <w:kern w:val="0"/>
      <w:sz w:val="22"/>
      <w:szCs w:val="22"/>
      <w:lang w:val="en-GB" w:eastAsia="de-DE" w:bidi="ar-SA"/>
    </w:rPr>
  </w:style>
  <w:style w:type="paragraph" w:customStyle="1" w:styleId="24">
    <w:name w:val="Annex Sub List"/>
    <w:basedOn w:val="23"/>
    <w:qFormat/>
    <w:uiPriority w:val="0"/>
    <w:pPr>
      <w:widowControl/>
      <w:numPr>
        <w:ilvl w:val="0"/>
        <w:numId w:val="1"/>
      </w:numPr>
      <w:adjustRightInd/>
      <w:spacing w:before="0" w:after="0" w:line="360" w:lineRule="auto"/>
      <w:jc w:val="left"/>
      <w:textAlignment w:val="auto"/>
    </w:pPr>
    <w:rPr>
      <w:rFonts w:cs="Arial"/>
      <w:sz w:val="20"/>
      <w:szCs w:val="20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Table Text"/>
    <w:basedOn w:val="1"/>
    <w:hidden/>
    <w:qFormat/>
    <w:uiPriority w:val="0"/>
    <w:pPr>
      <w:widowControl/>
      <w:kinsoku w:val="0"/>
      <w:autoSpaceDE w:val="0"/>
      <w:autoSpaceDN w:val="0"/>
      <w:snapToGrid w:val="0"/>
      <w:jc w:val="left"/>
    </w:pPr>
    <w:rPr>
      <w:rFonts w:hint="eastAsia" w:ascii="宋体" w:hAnsi="宋体"/>
      <w:color w:val="000000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1333</Words>
  <Characters>1508</Characters>
  <Lines>1588</Lines>
  <Paragraphs>1429</Paragraphs>
  <TotalTime>11</TotalTime>
  <ScaleCrop>false</ScaleCrop>
  <LinksUpToDate>false</LinksUpToDate>
  <CharactersWithSpaces>1585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2024-03-14T03:01:00Z</dcterms:created>
  <dc:creator>沛瑶 李</dc:creator>
  <cp:lastModifiedBy>挽髻</cp:lastModifiedBy>
  <dcterms:modified xsi:type="dcterms:W3CDTF">2024-12-05T06:09:53Z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8fc8e1a48f97ff81453b02a1e53d480c7f4207aa15f2f8c166815168d8bd6b79</vt:lpwstr>
  </property>
  <property fmtid="{D5CDD505-2E9C-101B-9397-08002B2CF9AE}" pid="3" name="KSOProductBuildVer">
    <vt:lpwstr>2052-12.1.0.19302</vt:lpwstr>
  </property>
  <property fmtid="{D5CDD505-2E9C-101B-9397-08002B2CF9AE}" pid="4" name="ICV">
    <vt:lpwstr>8B9939FB27FF422D8A3B02AA5F1FD457_13</vt:lpwstr>
  </property>
</Properties>
</file>